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B4" w:rsidRDefault="00613E7E">
      <w:pPr>
        <w:pStyle w:val="berschrift1"/>
        <w:kinsoku w:val="0"/>
        <w:overflowPunct w:val="0"/>
        <w:spacing w:line="489" w:lineRule="exact"/>
        <w:ind w:left="4254" w:firstLine="0"/>
        <w:rPr>
          <w:color w:val="1A171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0.4pt;margin-top:381.4pt;width:29.5pt;height:134.6pt;z-index:4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C229B4" w:rsidRDefault="00C229B4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C229B4">
        <w:rPr>
          <w:color w:val="1A171C"/>
        </w:rPr>
        <w:t>M. BIM-BVB</w:t>
      </w:r>
    </w:p>
    <w:p w:rsidR="00C229B4" w:rsidRDefault="00C229B4">
      <w:pPr>
        <w:pStyle w:val="Textkrper"/>
        <w:kinsoku w:val="0"/>
        <w:overflowPunct w:val="0"/>
        <w:spacing w:before="43" w:line="208" w:lineRule="auto"/>
        <w:ind w:left="2660" w:right="2017" w:hanging="533"/>
        <w:rPr>
          <w:rFonts w:ascii="Frutiger Next Pro Medium" w:hAnsi="Frutiger Next Pro Medium" w:cs="Frutiger Next Pro Medium"/>
          <w:color w:val="1A171C"/>
          <w:sz w:val="36"/>
          <w:szCs w:val="36"/>
        </w:rPr>
      </w:pPr>
      <w:r>
        <w:rPr>
          <w:rFonts w:ascii="Frutiger Next Pro Medium" w:hAnsi="Frutiger Next Pro Medium" w:cs="Frutiger Next Pro Medium"/>
          <w:color w:val="1A171C"/>
          <w:sz w:val="36"/>
          <w:szCs w:val="36"/>
        </w:rPr>
        <w:t>Besondere Vertragsbedingungen für die Umsetzung der Planung mit BIM</w:t>
      </w:r>
    </w:p>
    <w:p w:rsidR="00C229B4" w:rsidRDefault="00C229B4">
      <w:pPr>
        <w:pStyle w:val="Textkrper"/>
        <w:kinsoku w:val="0"/>
        <w:overflowPunct w:val="0"/>
        <w:rPr>
          <w:rFonts w:ascii="Frutiger Next Pro Medium" w:hAnsi="Frutiger Next Pro Medium" w:cs="Frutiger Next Pro Medium"/>
          <w:sz w:val="40"/>
          <w:szCs w:val="40"/>
        </w:rPr>
      </w:pPr>
    </w:p>
    <w:p w:rsidR="00C229B4" w:rsidRDefault="00C229B4">
      <w:pPr>
        <w:pStyle w:val="Textkrper"/>
        <w:kinsoku w:val="0"/>
        <w:overflowPunct w:val="0"/>
        <w:spacing w:before="10"/>
        <w:rPr>
          <w:rFonts w:ascii="Frutiger Next Pro Medium" w:hAnsi="Frutiger Next Pro Medium" w:cs="Frutiger Next Pro Medium"/>
          <w:sz w:val="38"/>
          <w:szCs w:val="38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358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35" alt="" style="position:absolute;left:0;text-align:left;z-index:1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Grundlagen der</w:t>
      </w:r>
      <w:r w:rsidR="00C229B4">
        <w:rPr>
          <w:color w:val="1A171C"/>
          <w:spacing w:val="-1"/>
        </w:rPr>
        <w:t xml:space="preserve"> </w:t>
      </w:r>
      <w:r w:rsidR="00C229B4">
        <w:rPr>
          <w:color w:val="1A171C"/>
        </w:rPr>
        <w:t>Projektabwicklung</w:t>
      </w:r>
    </w:p>
    <w:p w:rsidR="00C229B4" w:rsidRDefault="00C229B4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Diese „Besonderen Vertragsbedingungen“ enthalten Besondere Vertragsbedingungen für Projektbeteiligte in </w:t>
      </w:r>
      <w:proofErr w:type="spellStart"/>
      <w:r>
        <w:rPr>
          <w:color w:val="1A171C"/>
          <w:sz w:val="20"/>
          <w:szCs w:val="20"/>
        </w:rPr>
        <w:t>Projek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ten</w:t>
      </w:r>
      <w:proofErr w:type="spellEnd"/>
      <w:r>
        <w:rPr>
          <w:color w:val="1A171C"/>
          <w:sz w:val="20"/>
          <w:szCs w:val="20"/>
        </w:rPr>
        <w:t xml:space="preserve">, in denen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Verwendung von BIM-Modellen vertraglich vereinbart ist. BIM-Modelle in diesem Sinne sind drei- dimensionale Datenmodelle eines Bauwerks, welche mit weiteren Daten verknüpft werden können.</w:t>
      </w:r>
    </w:p>
    <w:p w:rsidR="00C229B4" w:rsidRDefault="00C229B4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jc w:val="left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Bei Widersprüchen gelten nacheinander in vorrangiger Reihenfolge:</w:t>
      </w:r>
    </w:p>
    <w:p w:rsidR="00C229B4" w:rsidRDefault="00C229B4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C229B4" w:rsidRDefault="00C229B4">
      <w:pPr>
        <w:pStyle w:val="Textkrper"/>
        <w:tabs>
          <w:tab w:val="left" w:pos="818"/>
        </w:tabs>
        <w:kinsoku w:val="0"/>
        <w:overflowPunct w:val="0"/>
        <w:ind w:left="110"/>
        <w:rPr>
          <w:color w:val="1A171C"/>
        </w:rPr>
      </w:pPr>
      <w:r>
        <w:rPr>
          <w:color w:val="1A171C"/>
        </w:rPr>
        <w:t>1.2.1</w:t>
      </w:r>
      <w:r>
        <w:rPr>
          <w:color w:val="1A171C"/>
        </w:rPr>
        <w:tab/>
        <w:t>Die Bestimmungen des maßgeblichen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Planungsvertrages</w:t>
      </w:r>
    </w:p>
    <w:p w:rsidR="00C229B4" w:rsidRDefault="00C229B4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C229B4" w:rsidRDefault="00C229B4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1.2. 2. Die Leistungsbeschreibung</w:t>
      </w:r>
    </w:p>
    <w:p w:rsidR="00C229B4" w:rsidRDefault="00C229B4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C229B4" w:rsidRDefault="00C229B4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1.2. 3. Die Technischen Vertragsbedingungen (TVB)</w:t>
      </w:r>
    </w:p>
    <w:p w:rsidR="00C229B4" w:rsidRDefault="00C229B4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C229B4" w:rsidRDefault="00C229B4">
      <w:pPr>
        <w:pStyle w:val="Textkrper"/>
        <w:kinsoku w:val="0"/>
        <w:overflowPunct w:val="0"/>
        <w:spacing w:before="1"/>
        <w:ind w:left="110"/>
        <w:rPr>
          <w:color w:val="1A171C"/>
        </w:rPr>
      </w:pPr>
      <w:r>
        <w:rPr>
          <w:color w:val="1A171C"/>
        </w:rPr>
        <w:t>1.2. 4. Die Auftraggeber-Informationsanforderungen (AIA)</w:t>
      </w:r>
    </w:p>
    <w:p w:rsidR="00C229B4" w:rsidRDefault="00C229B4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C229B4" w:rsidRDefault="00C229B4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1.2. 5. Die Besonderen Vertragsbedingungen für die Umsetzung der Planung mit BIM (BIM-BVB)</w:t>
      </w:r>
    </w:p>
    <w:p w:rsidR="00C229B4" w:rsidRDefault="00C229B4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C229B4" w:rsidRDefault="00C229B4">
      <w:pPr>
        <w:pStyle w:val="Textkrper"/>
        <w:kinsoku w:val="0"/>
        <w:overflowPunct w:val="0"/>
        <w:spacing w:before="1"/>
        <w:ind w:left="110"/>
        <w:rPr>
          <w:color w:val="1A171C"/>
        </w:rPr>
      </w:pPr>
      <w:r>
        <w:rPr>
          <w:color w:val="1A171C"/>
        </w:rPr>
        <w:t>1.2. 6. Etwaige Allgemeine Vertragsbedingungen (AVB)</w:t>
      </w:r>
    </w:p>
    <w:p w:rsidR="00C229B4" w:rsidRDefault="00C229B4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C229B4" w:rsidRDefault="00C229B4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1.2. 7. Der BIM-Abwicklungsplan (BAP) in der letztgültigen Fassung</w:t>
      </w:r>
    </w:p>
    <w:p w:rsidR="00C229B4" w:rsidRDefault="00C229B4">
      <w:pPr>
        <w:pStyle w:val="Textkrper"/>
        <w:kinsoku w:val="0"/>
        <w:overflowPunct w:val="0"/>
        <w:spacing w:before="9"/>
        <w:rPr>
          <w:sz w:val="25"/>
          <w:szCs w:val="25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36" alt="" style="position:absolute;left:0;text-align:left;z-index:2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Leistungsumfang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9"/>
        <w:rPr>
          <w:color w:val="1A171C"/>
          <w:spacing w:val="-8"/>
          <w:sz w:val="20"/>
          <w:szCs w:val="20"/>
        </w:rPr>
      </w:pPr>
      <w:r>
        <w:rPr>
          <w:color w:val="1A171C"/>
          <w:sz w:val="20"/>
          <w:szCs w:val="20"/>
        </w:rPr>
        <w:t>Der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Auftragnehmer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erarbeitet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pacing w:val="2"/>
          <w:sz w:val="20"/>
          <w:szCs w:val="20"/>
        </w:rPr>
        <w:t>die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pacing w:val="2"/>
          <w:sz w:val="20"/>
          <w:szCs w:val="20"/>
        </w:rPr>
        <w:t>ihm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obliegenden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Planungen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Form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eines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BIM-Modells,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bauteilbezogen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model- </w:t>
      </w:r>
      <w:proofErr w:type="spellStart"/>
      <w:r>
        <w:rPr>
          <w:color w:val="1A171C"/>
          <w:sz w:val="20"/>
          <w:szCs w:val="20"/>
        </w:rPr>
        <w:t>liert</w:t>
      </w:r>
      <w:proofErr w:type="spellEnd"/>
      <w:r>
        <w:rPr>
          <w:color w:val="1A171C"/>
          <w:spacing w:val="-4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mit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weiteren</w:t>
      </w:r>
      <w:r>
        <w:rPr>
          <w:color w:val="1A171C"/>
          <w:spacing w:val="-4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Daten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ergänzt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(attribuiert)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wird</w:t>
      </w:r>
      <w:r>
        <w:rPr>
          <w:color w:val="1A171C"/>
          <w:spacing w:val="-4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entsprechend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vertraglichen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Anforderungen</w:t>
      </w:r>
      <w:r>
        <w:rPr>
          <w:color w:val="1A171C"/>
          <w:spacing w:val="-4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Detail- </w:t>
      </w:r>
      <w:proofErr w:type="spellStart"/>
      <w:r>
        <w:rPr>
          <w:color w:val="1A171C"/>
          <w:sz w:val="20"/>
          <w:szCs w:val="20"/>
        </w:rPr>
        <w:t>festlegungen</w:t>
      </w:r>
      <w:proofErr w:type="spellEnd"/>
      <w:r>
        <w:rPr>
          <w:color w:val="1A171C"/>
          <w:sz w:val="20"/>
          <w:szCs w:val="20"/>
        </w:rPr>
        <w:t xml:space="preserve"> im </w:t>
      </w:r>
      <w:r>
        <w:rPr>
          <w:color w:val="1A171C"/>
          <w:spacing w:val="-8"/>
          <w:sz w:val="20"/>
          <w:szCs w:val="20"/>
        </w:rPr>
        <w:t>BAP.</w:t>
      </w:r>
    </w:p>
    <w:p w:rsidR="00C229B4" w:rsidRDefault="00C229B4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Im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Interesse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Datensparsamkeit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sind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überflüssige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Detaillierungen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Modellattribute,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eine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redundante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Haltung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von Objekten oder generell unnötige Datenansammlungen zu vermeiden. Dem Auftraggeber sind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erzeugten Daten in den vereinbarten Austauschformaten zu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übermitteln.</w:t>
      </w:r>
    </w:p>
    <w:p w:rsidR="00C229B4" w:rsidRDefault="00C229B4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Auftragnehmer wird mit dem Auftraggeber vereinbarte Datenaustauschformate/Softwareprogramme nur in Ab- </w:t>
      </w:r>
      <w:proofErr w:type="spellStart"/>
      <w:r>
        <w:rPr>
          <w:color w:val="1A171C"/>
          <w:sz w:val="20"/>
          <w:szCs w:val="20"/>
        </w:rPr>
        <w:t>stimmung</w:t>
      </w:r>
      <w:proofErr w:type="spellEnd"/>
      <w:r>
        <w:rPr>
          <w:color w:val="1A171C"/>
          <w:sz w:val="20"/>
          <w:szCs w:val="20"/>
        </w:rPr>
        <w:t xml:space="preserve"> mit diesem auf eine neuere Version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umstellen.</w:t>
      </w:r>
    </w:p>
    <w:p w:rsidR="00C229B4" w:rsidRDefault="00C229B4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Die Kompetenz des Auftraggebers und der von </w:t>
      </w:r>
      <w:r>
        <w:rPr>
          <w:color w:val="1A171C"/>
          <w:spacing w:val="2"/>
          <w:sz w:val="20"/>
          <w:szCs w:val="20"/>
        </w:rPr>
        <w:t xml:space="preserve">ihm </w:t>
      </w:r>
      <w:r>
        <w:rPr>
          <w:color w:val="1A171C"/>
          <w:sz w:val="20"/>
          <w:szCs w:val="20"/>
        </w:rPr>
        <w:t xml:space="preserve">beauftragten, weiteren Projektbeteiligten, etwa im Zusammen- hang mit der Durchführung von BIM-Modellprüfungen oder Planungsfreigaben, beschränkt nicht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Verantwortlich- </w:t>
      </w:r>
      <w:proofErr w:type="spellStart"/>
      <w:r>
        <w:rPr>
          <w:color w:val="1A171C"/>
          <w:sz w:val="20"/>
          <w:szCs w:val="20"/>
        </w:rPr>
        <w:t>keit</w:t>
      </w:r>
      <w:proofErr w:type="spellEnd"/>
      <w:r>
        <w:rPr>
          <w:color w:val="1A171C"/>
          <w:sz w:val="20"/>
          <w:szCs w:val="20"/>
        </w:rPr>
        <w:t xml:space="preserve"> des Auftragnehmers für seine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Leistungen.</w:t>
      </w:r>
    </w:p>
    <w:p w:rsidR="00C229B4" w:rsidRDefault="00C229B4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37" alt="" style="position:absolute;left:0;text-align:left;z-index:3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Zurverfügungstellung von Daten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Dem Auftragnehmer werden Planungsergebnisse der weiteren Projektbeteiligten in dem in den Vertragsgrundlagen definierten Umfang zur Verfügung gestellt. Einen Anspruch auf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Übergabe von 2-D- oder Papierplänen hat der Auftragnehmer darüber hinaus nicht. Gleichwohl hat dieser </w:t>
      </w:r>
      <w:r>
        <w:rPr>
          <w:color w:val="1A171C"/>
          <w:spacing w:val="2"/>
          <w:sz w:val="20"/>
          <w:szCs w:val="20"/>
        </w:rPr>
        <w:t xml:space="preserve">ihm </w:t>
      </w:r>
      <w:r>
        <w:rPr>
          <w:color w:val="1A171C"/>
          <w:sz w:val="20"/>
          <w:szCs w:val="20"/>
        </w:rPr>
        <w:t xml:space="preserve">übergebene Planungsunterlagen und sonstige In- </w:t>
      </w:r>
      <w:proofErr w:type="spellStart"/>
      <w:r>
        <w:rPr>
          <w:color w:val="1A171C"/>
          <w:sz w:val="20"/>
          <w:szCs w:val="20"/>
        </w:rPr>
        <w:t>formationen</w:t>
      </w:r>
      <w:proofErr w:type="spellEnd"/>
      <w:r>
        <w:rPr>
          <w:color w:val="1A171C"/>
          <w:sz w:val="20"/>
          <w:szCs w:val="20"/>
        </w:rPr>
        <w:t xml:space="preserve"> in jedweder Form zu berücksichtigen, wobei im Falle von Widersprüchen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Inhalte eines </w:t>
      </w:r>
      <w:r>
        <w:rPr>
          <w:color w:val="1A171C"/>
          <w:spacing w:val="-3"/>
          <w:sz w:val="20"/>
          <w:szCs w:val="20"/>
        </w:rPr>
        <w:t xml:space="preserve">übergebenen </w:t>
      </w:r>
      <w:r>
        <w:rPr>
          <w:color w:val="1A171C"/>
          <w:sz w:val="20"/>
          <w:szCs w:val="20"/>
        </w:rPr>
        <w:t>BIM-Modells vorgehen. Derartige Widersprüche hat der Auftragnehmer unverzüglich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anzuzeigen.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7"/>
        <w:rPr>
          <w:color w:val="1A171C"/>
          <w:sz w:val="20"/>
          <w:szCs w:val="20"/>
        </w:rPr>
        <w:sectPr w:rsidR="00C229B4">
          <w:footerReference w:type="even" r:id="rId7"/>
          <w:footerReference w:type="default" r:id="rId8"/>
          <w:pgSz w:w="11910" w:h="16840"/>
          <w:pgMar w:top="1020" w:right="740" w:bottom="1080" w:left="740" w:header="0" w:footer="883" w:gutter="0"/>
          <w:pgNumType w:start="1"/>
          <w:cols w:space="720"/>
          <w:noEndnote/>
        </w:sectPr>
      </w:pPr>
    </w:p>
    <w:p w:rsidR="00C229B4" w:rsidRDefault="00613E7E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70" w:line="208" w:lineRule="auto"/>
        <w:ind w:right="108"/>
        <w:rPr>
          <w:color w:val="1A171C"/>
          <w:sz w:val="20"/>
          <w:szCs w:val="20"/>
        </w:rPr>
      </w:pPr>
      <w:r>
        <w:rPr>
          <w:noProof/>
        </w:rPr>
        <w:lastRenderedPageBreak/>
        <w:pict>
          <v:shape id="_x0000_s1038" type="#_x0000_t202" style="position:absolute;left:0;text-align:left;margin-left:6.8pt;margin-top:381.4pt;width:29.5pt;height:134.6pt;z-index:8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C229B4" w:rsidRDefault="00C229B4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C229B4">
        <w:rPr>
          <w:color w:val="1A171C"/>
          <w:sz w:val="20"/>
          <w:szCs w:val="20"/>
        </w:rPr>
        <w:t>Soweit der Auftragnehmer vertraglich dazu verpflichtet ist, geometrische Planungen als BIM-Modell zu erstellen oder fortzuschreiben,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bleibt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dieser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verpflichtet,</w:t>
      </w:r>
      <w:r w:rsidR="00C229B4">
        <w:rPr>
          <w:color w:val="1A171C"/>
          <w:spacing w:val="-6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dem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Auftraggeber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zum</w:t>
      </w:r>
      <w:r w:rsidR="00C229B4">
        <w:rPr>
          <w:color w:val="1A171C"/>
          <w:spacing w:val="-6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Leistungsphasenabschluss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neben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einem</w:t>
      </w:r>
      <w:r w:rsidR="00C229B4">
        <w:rPr>
          <w:color w:val="1A171C"/>
          <w:spacing w:val="-7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 xml:space="preserve">BIM-Modell alle Planungsergebnisse einer jeden Leistungsphase auch in konventioneller Form nach Maßgabe der weiteren </w:t>
      </w:r>
      <w:r w:rsidR="00C229B4">
        <w:rPr>
          <w:color w:val="1A171C"/>
          <w:spacing w:val="-3"/>
          <w:sz w:val="20"/>
          <w:szCs w:val="20"/>
        </w:rPr>
        <w:t xml:space="preserve">Ver- </w:t>
      </w:r>
      <w:proofErr w:type="spellStart"/>
      <w:r w:rsidR="00C229B4">
        <w:rPr>
          <w:color w:val="1A171C"/>
          <w:sz w:val="20"/>
          <w:szCs w:val="20"/>
        </w:rPr>
        <w:t>tragsgrundlagen</w:t>
      </w:r>
      <w:proofErr w:type="spellEnd"/>
      <w:r w:rsidR="00C229B4">
        <w:rPr>
          <w:color w:val="1A171C"/>
          <w:sz w:val="20"/>
          <w:szCs w:val="20"/>
        </w:rPr>
        <w:t xml:space="preserve"> zur Verfügung zu</w:t>
      </w:r>
      <w:r w:rsidR="00C229B4">
        <w:rPr>
          <w:color w:val="1A171C"/>
          <w:spacing w:val="-1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stellen.</w:t>
      </w:r>
    </w:p>
    <w:p w:rsidR="00C229B4" w:rsidRDefault="00C229B4">
      <w:pPr>
        <w:pStyle w:val="Textkrper"/>
        <w:kinsoku w:val="0"/>
        <w:overflowPunct w:val="0"/>
        <w:rPr>
          <w:sz w:val="15"/>
          <w:szCs w:val="15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jc w:val="left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Auftraggeber ist berechtigt,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vom Auftragnehmer erstellten Daten dauerhaft zu</w:t>
      </w:r>
      <w:r>
        <w:rPr>
          <w:color w:val="1A171C"/>
          <w:spacing w:val="-4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speichern.</w:t>
      </w:r>
    </w:p>
    <w:p w:rsidR="00C229B4" w:rsidRDefault="00C229B4">
      <w:pPr>
        <w:pStyle w:val="Textkrper"/>
        <w:kinsoku w:val="0"/>
        <w:overflowPunct w:val="0"/>
        <w:spacing w:before="9"/>
        <w:rPr>
          <w:sz w:val="25"/>
          <w:szCs w:val="25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39" alt="" style="position:absolute;left:0;text-align:left;z-index:5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BIM-Abwicklungsplan –</w:t>
      </w:r>
      <w:r w:rsidR="00C229B4">
        <w:rPr>
          <w:color w:val="1A171C"/>
          <w:spacing w:val="-1"/>
        </w:rPr>
        <w:t xml:space="preserve"> </w:t>
      </w:r>
      <w:r w:rsidR="00C229B4">
        <w:rPr>
          <w:color w:val="1A171C"/>
        </w:rPr>
        <w:t>BAP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Detailfestlegungen zur Umsetzung der Zusammenarbeit unter Verwendung von BIM-Modellen sind in einem BAP zu dokumentieren.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Soweit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nichts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Abweichendes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vorrangigen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Vertragsgrundlagen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geregelt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ist,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wirkt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Auftragnehmer gemeinsam mit den weiteren Projektbeteiligten an der Erarbeitung und Fortschreibung eines BAP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mit.</w:t>
      </w:r>
    </w:p>
    <w:p w:rsidR="00C229B4" w:rsidRDefault="00C229B4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BAP ist ein Instrument zur Koordination der Zusammenarbeit der Projektbeteiligten in dem sich aus den </w:t>
      </w:r>
      <w:proofErr w:type="spellStart"/>
      <w:r>
        <w:rPr>
          <w:color w:val="1A171C"/>
          <w:sz w:val="20"/>
          <w:szCs w:val="20"/>
        </w:rPr>
        <w:t>werkver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traglichen</w:t>
      </w:r>
      <w:proofErr w:type="spellEnd"/>
      <w:r>
        <w:rPr>
          <w:color w:val="1A171C"/>
          <w:sz w:val="20"/>
          <w:szCs w:val="20"/>
        </w:rPr>
        <w:t xml:space="preserve"> Pflichten der Projektbeteiligten ergebenden Rahmen zur Ermöglichung eines reibungslosen </w:t>
      </w:r>
      <w:proofErr w:type="spellStart"/>
      <w:r>
        <w:rPr>
          <w:color w:val="1A171C"/>
          <w:sz w:val="20"/>
          <w:szCs w:val="20"/>
        </w:rPr>
        <w:t>Zusammenar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beitsprozesses</w:t>
      </w:r>
      <w:proofErr w:type="spellEnd"/>
      <w:r>
        <w:rPr>
          <w:color w:val="1A171C"/>
          <w:sz w:val="20"/>
          <w:szCs w:val="20"/>
        </w:rPr>
        <w:t>.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dient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Dokumentation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Koordinationsabsprachen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Projektbeteiligten.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Festlegungen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im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BAP sind nicht geeignet,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sich aus den AIA und den weiteren Vertragsgrundlagen ergebenden, werkvertraglichen Ziele der einzelnen Projektbeteiligten abzuändern, sondern lediglich zu konkretisieren, es sei denn, ein entgegenstehender Wille</w:t>
      </w:r>
      <w:r>
        <w:rPr>
          <w:color w:val="1A171C"/>
          <w:spacing w:val="-1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ist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Textform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dokumentiert.</w:t>
      </w:r>
      <w:r>
        <w:rPr>
          <w:color w:val="1A171C"/>
          <w:spacing w:val="-1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Ist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Auftragnehmer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1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Ansicht,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dass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Koordinationsabsprachen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unter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Beteiligung des Auftraggebers zu einer Erweiterung des vertraglichen Leistungsumfangs führen, hat er darauf den Auftraggeber unverzüglich hinzuweisen.</w:t>
      </w:r>
    </w:p>
    <w:p w:rsidR="00C229B4" w:rsidRDefault="00C229B4">
      <w:pPr>
        <w:pStyle w:val="Textkrper"/>
        <w:kinsoku w:val="0"/>
        <w:overflowPunct w:val="0"/>
        <w:spacing w:before="10"/>
        <w:rPr>
          <w:sz w:val="25"/>
          <w:szCs w:val="25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40" alt="" style="position:absolute;left:0;text-align:left;z-index:6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BIM-Koordination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Die Projektbeteiligten erstellen jeweils separate BIM-Modelle (Fachmodelle). Soweit nichts Abweichendes geregelt ist, gilt, dass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Koordination aller Fachmodelle (BIM-Gesamtkoordination) dem Objektplaner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obliegt.</w:t>
      </w:r>
    </w:p>
    <w:p w:rsidR="00C229B4" w:rsidRDefault="00C229B4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"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Die weiteren Projektbeteiligten wirken an der BIM-Koordination mit, indem sie ein für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gemeinsame Koordination hinsichtlich Datenformat, Informationstiefe und Planungsqualität geeignetes Fachmodell bereitstellen,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hierfür </w:t>
      </w:r>
      <w:r>
        <w:rPr>
          <w:color w:val="1A171C"/>
          <w:spacing w:val="-8"/>
          <w:sz w:val="20"/>
          <w:szCs w:val="20"/>
        </w:rPr>
        <w:t xml:space="preserve">er- </w:t>
      </w:r>
      <w:proofErr w:type="spellStart"/>
      <w:r>
        <w:rPr>
          <w:color w:val="1A171C"/>
          <w:sz w:val="20"/>
          <w:szCs w:val="20"/>
        </w:rPr>
        <w:t>forderlichen</w:t>
      </w:r>
      <w:proofErr w:type="spellEnd"/>
      <w:r>
        <w:rPr>
          <w:color w:val="1A171C"/>
          <w:sz w:val="20"/>
          <w:szCs w:val="20"/>
        </w:rPr>
        <w:t xml:space="preserve"> Abstimmungen vornehmen und diese im BAP dokumentieren. Alle Projektbeteiligten sind verpflichtet, an regelmäßigen Koordinationsbesprechungen im erforderlichen Umfang persönlich teilzunehmen und dazu jeweils aktuelle BIM-Modellstände zur Verfügung zu stellen,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in der gemeinsamen Datenumgebung bearbeitet werden können. Der Auftragnehmer hat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seinen Leistungsbereich betreffenden Mitwirkungshandlungen vorzunehmen, damit BIM-Modellprüfungen zur BIM-Koordination durchgeführt werden können, und er hat etwa vorhandene Ab- </w:t>
      </w:r>
      <w:proofErr w:type="spellStart"/>
      <w:r>
        <w:rPr>
          <w:color w:val="1A171C"/>
          <w:sz w:val="20"/>
          <w:szCs w:val="20"/>
        </w:rPr>
        <w:t>stimmungen</w:t>
      </w:r>
      <w:proofErr w:type="spellEnd"/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Nachbearbeitungen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Planungsleistungen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vorzunehmen.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Es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sind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grundsätzlich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alle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Überprüfungen der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BIM-Modelle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im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notwendigen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Umfang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gefordert,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um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leistungsphasengerechtes,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abgestimmtes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Koordinations- </w:t>
      </w:r>
      <w:proofErr w:type="spellStart"/>
      <w:r>
        <w:rPr>
          <w:color w:val="1A171C"/>
          <w:sz w:val="20"/>
          <w:szCs w:val="20"/>
        </w:rPr>
        <w:t>modell</w:t>
      </w:r>
      <w:proofErr w:type="spellEnd"/>
      <w:r>
        <w:rPr>
          <w:color w:val="1A171C"/>
          <w:sz w:val="20"/>
          <w:szCs w:val="20"/>
        </w:rPr>
        <w:t xml:space="preserve"> herzustellen.</w:t>
      </w:r>
    </w:p>
    <w:p w:rsidR="00C229B4" w:rsidRDefault="00C229B4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9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BIM-Koordinationsleistungen entbinden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weiteren Projektbeteiligten nicht von ihrer Verantwortung für von ihnen erzeugte Daten.</w:t>
      </w:r>
    </w:p>
    <w:p w:rsidR="00C229B4" w:rsidRDefault="00C229B4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41" alt="" style="position:absolute;left:0;text-align:left;z-index:7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Gemeinsame Datenumgebung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Der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Auftragnehmer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verpflichtet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sich,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zum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Zwecke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Umsetzung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Projektabwicklung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mit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BIM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pacing w:val="2"/>
          <w:sz w:val="20"/>
          <w:szCs w:val="20"/>
        </w:rPr>
        <w:t>die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von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dem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Auftrag- </w:t>
      </w:r>
      <w:proofErr w:type="spellStart"/>
      <w:r>
        <w:rPr>
          <w:color w:val="1A171C"/>
          <w:sz w:val="20"/>
          <w:szCs w:val="20"/>
        </w:rPr>
        <w:t>geber</w:t>
      </w:r>
      <w:proofErr w:type="spellEnd"/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pacing w:val="-3"/>
          <w:sz w:val="20"/>
          <w:szCs w:val="20"/>
        </w:rPr>
        <w:t>bzw.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dessen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Erfüllungsgehilfen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bereitgestellte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Projektplattform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nach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Maßgabe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AIA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BAP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zu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benutzen und dort als Ergebnis seiner Planung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BIM-Modell-Dateien und sonstigen nach den Vorgaben der AIA und des</w:t>
      </w:r>
      <w:r>
        <w:rPr>
          <w:color w:val="1A171C"/>
          <w:spacing w:val="-31"/>
          <w:sz w:val="20"/>
          <w:szCs w:val="20"/>
        </w:rPr>
        <w:t xml:space="preserve"> </w:t>
      </w:r>
      <w:r>
        <w:rPr>
          <w:color w:val="1A171C"/>
          <w:spacing w:val="-4"/>
          <w:sz w:val="20"/>
          <w:szCs w:val="20"/>
        </w:rPr>
        <w:t xml:space="preserve">BAP </w:t>
      </w:r>
      <w:r>
        <w:rPr>
          <w:color w:val="1A171C"/>
          <w:sz w:val="20"/>
          <w:szCs w:val="20"/>
        </w:rPr>
        <w:t xml:space="preserve">herzustellenden Daten entsprechend den vereinbarten Austauschformaten, Freigabeabläufen und </w:t>
      </w:r>
      <w:proofErr w:type="spellStart"/>
      <w:r>
        <w:rPr>
          <w:color w:val="1A171C"/>
          <w:sz w:val="20"/>
          <w:szCs w:val="20"/>
        </w:rPr>
        <w:t>Namenskonventio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nen</w:t>
      </w:r>
      <w:proofErr w:type="spellEnd"/>
      <w:r>
        <w:rPr>
          <w:color w:val="1A171C"/>
          <w:sz w:val="20"/>
          <w:szCs w:val="20"/>
        </w:rPr>
        <w:t xml:space="preserve"> einzustellen.</w:t>
      </w:r>
    </w:p>
    <w:p w:rsidR="00C229B4" w:rsidRDefault="00C229B4">
      <w:pPr>
        <w:pStyle w:val="Textkrper"/>
        <w:kinsoku w:val="0"/>
        <w:overflowPunct w:val="0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Der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Auftragnehmer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verpflichtet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sich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zusätzlich,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seine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Leistungsergebnisse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bis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zu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Abnahme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seiner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Leistungen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 xml:space="preserve">unter- </w:t>
      </w:r>
      <w:proofErr w:type="spellStart"/>
      <w:r>
        <w:rPr>
          <w:color w:val="1A171C"/>
          <w:sz w:val="20"/>
          <w:szCs w:val="20"/>
        </w:rPr>
        <w:t>nehmensintern</w:t>
      </w:r>
      <w:proofErr w:type="spellEnd"/>
      <w:r>
        <w:rPr>
          <w:color w:val="1A171C"/>
          <w:sz w:val="20"/>
          <w:szCs w:val="20"/>
        </w:rPr>
        <w:t xml:space="preserve"> zu archivieren und dem Auftraggeber im Falle eines Datenverlusts erneut zur Verfügung zu</w:t>
      </w:r>
      <w:r>
        <w:rPr>
          <w:color w:val="1A171C"/>
          <w:spacing w:val="-1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stellen.</w:t>
      </w:r>
    </w:p>
    <w:p w:rsidR="00C229B4" w:rsidRDefault="00C229B4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Leistungsergebnisse der weiteren Projektbeteiligten wird der Auftragnehmer über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gemeinsame Datenumgebung abrufen. Mit dem ordnungsgemäßen Einstellen von Daten in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gemeinsame Datenumgebung und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Mitteilung</w:t>
      </w:r>
      <w:r>
        <w:rPr>
          <w:color w:val="1A171C"/>
          <w:spacing w:val="-32"/>
          <w:sz w:val="20"/>
          <w:szCs w:val="20"/>
        </w:rPr>
        <w:t xml:space="preserve"> </w:t>
      </w:r>
      <w:r>
        <w:rPr>
          <w:color w:val="1A171C"/>
          <w:spacing w:val="-5"/>
          <w:sz w:val="20"/>
          <w:szCs w:val="20"/>
        </w:rPr>
        <w:t xml:space="preserve">(in </w:t>
      </w:r>
      <w:r>
        <w:rPr>
          <w:color w:val="1A171C"/>
          <w:sz w:val="20"/>
          <w:szCs w:val="20"/>
        </w:rPr>
        <w:t>Textform)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adressierten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Projektbeteiligten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über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Einstellen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Daten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gelten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diese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Daten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als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bei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dem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adressierten Projektbeteiligten am nächsten Werktag als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zugegangen.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  <w:sectPr w:rsidR="00C229B4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C229B4" w:rsidRDefault="00613E7E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70" w:line="208" w:lineRule="auto"/>
        <w:ind w:right="107"/>
        <w:rPr>
          <w:color w:val="1A171C"/>
          <w:sz w:val="20"/>
          <w:szCs w:val="20"/>
        </w:rPr>
      </w:pPr>
      <w:r>
        <w:rPr>
          <w:noProof/>
        </w:rPr>
        <w:lastRenderedPageBreak/>
        <w:pict>
          <v:shape id="_x0000_s1042" type="#_x0000_t202" style="position:absolute;left:0;text-align:left;margin-left:560.4pt;margin-top:381.4pt;width:29.5pt;height:134.6pt;z-index:13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C229B4" w:rsidRDefault="00C229B4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C229B4">
        <w:rPr>
          <w:color w:val="1A171C"/>
          <w:sz w:val="20"/>
          <w:szCs w:val="20"/>
        </w:rPr>
        <w:t>Freigaben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von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Planungsinhalten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und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Daten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sind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zu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beachten.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Freigaben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erfolgen,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wenn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hierzu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nichts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Abweichendes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pacing w:val="-7"/>
          <w:sz w:val="20"/>
          <w:szCs w:val="20"/>
        </w:rPr>
        <w:t xml:space="preserve">in </w:t>
      </w:r>
      <w:r w:rsidR="00C229B4">
        <w:rPr>
          <w:color w:val="1A171C"/>
          <w:sz w:val="20"/>
          <w:szCs w:val="20"/>
        </w:rPr>
        <w:t xml:space="preserve">vorrangigen Vertragsgrundlagen bestimmt ist, ausschließlich über </w:t>
      </w:r>
      <w:r w:rsidR="00C229B4">
        <w:rPr>
          <w:color w:val="1A171C"/>
          <w:spacing w:val="2"/>
          <w:sz w:val="20"/>
          <w:szCs w:val="20"/>
        </w:rPr>
        <w:t xml:space="preserve">die </w:t>
      </w:r>
      <w:r w:rsidR="00C229B4">
        <w:rPr>
          <w:color w:val="1A171C"/>
          <w:sz w:val="20"/>
          <w:szCs w:val="20"/>
        </w:rPr>
        <w:t xml:space="preserve">gemeinsame Datenumgebung von dem für </w:t>
      </w:r>
      <w:r w:rsidR="00C229B4">
        <w:rPr>
          <w:color w:val="1A171C"/>
          <w:spacing w:val="2"/>
          <w:sz w:val="20"/>
          <w:szCs w:val="20"/>
        </w:rPr>
        <w:t xml:space="preserve">die </w:t>
      </w:r>
      <w:r w:rsidR="00C229B4">
        <w:rPr>
          <w:color w:val="1A171C"/>
          <w:sz w:val="20"/>
          <w:szCs w:val="20"/>
        </w:rPr>
        <w:t>Freigabe der Planungsleistung Verantwortlichen, im Zweifel durch den Auftraggeber. Unabhängig von erfolgten Frei- gaben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sind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Planungsinhalte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und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Daten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anderer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an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der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Planung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fachlich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Beteiligter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vor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jeder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Weiterverwendung</w:t>
      </w:r>
      <w:r w:rsidR="00C229B4">
        <w:rPr>
          <w:color w:val="1A171C"/>
          <w:spacing w:val="-8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mit</w:t>
      </w:r>
      <w:r w:rsidR="00C229B4">
        <w:rPr>
          <w:color w:val="1A171C"/>
          <w:spacing w:val="-9"/>
          <w:sz w:val="20"/>
          <w:szCs w:val="20"/>
        </w:rPr>
        <w:t xml:space="preserve"> </w:t>
      </w:r>
      <w:r w:rsidR="00C229B4">
        <w:rPr>
          <w:color w:val="1A171C"/>
          <w:spacing w:val="-5"/>
          <w:sz w:val="20"/>
          <w:szCs w:val="20"/>
        </w:rPr>
        <w:t xml:space="preserve">der </w:t>
      </w:r>
      <w:r w:rsidR="00C229B4">
        <w:rPr>
          <w:color w:val="1A171C"/>
          <w:sz w:val="20"/>
          <w:szCs w:val="20"/>
        </w:rPr>
        <w:t>berufsüblichen Sorgfalt zu überprüfen und etwaige Bedenken rechtzeitig anzumelden. Freigaben des Auftraggebers sind lediglich Kontrollschritte und entlasten den Auftragnehmer nicht von seiner werkvertraglichen</w:t>
      </w:r>
      <w:r w:rsidR="00C229B4">
        <w:rPr>
          <w:color w:val="1A171C"/>
          <w:spacing w:val="-14"/>
          <w:sz w:val="20"/>
          <w:szCs w:val="20"/>
        </w:rPr>
        <w:t xml:space="preserve"> </w:t>
      </w:r>
      <w:r w:rsidR="00C229B4">
        <w:rPr>
          <w:color w:val="1A171C"/>
          <w:sz w:val="20"/>
          <w:szCs w:val="20"/>
        </w:rPr>
        <w:t>Verantwortung.</w:t>
      </w:r>
    </w:p>
    <w:p w:rsidR="00C229B4" w:rsidRDefault="00C229B4">
      <w:pPr>
        <w:pStyle w:val="Textkrper"/>
        <w:kinsoku w:val="0"/>
        <w:overflowPunct w:val="0"/>
        <w:spacing w:before="13"/>
        <w:rPr>
          <w:sz w:val="16"/>
          <w:szCs w:val="16"/>
        </w:rPr>
      </w:pPr>
    </w:p>
    <w:p w:rsidR="00C229B4" w:rsidRDefault="00C229B4">
      <w:pPr>
        <w:pStyle w:val="Textkrper"/>
        <w:kinsoku w:val="0"/>
        <w:overflowPunct w:val="0"/>
        <w:spacing w:line="208" w:lineRule="auto"/>
        <w:ind w:left="818" w:right="107"/>
        <w:jc w:val="both"/>
        <w:rPr>
          <w:color w:val="1A171C"/>
        </w:rPr>
      </w:pPr>
      <w:r>
        <w:rPr>
          <w:color w:val="1A171C"/>
        </w:rPr>
        <w:t>Daten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anderer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Projektbeteiligter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sind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unabhängig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Freigabe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vor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jeder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Weiterverwendung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durch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 xml:space="preserve">Auftrag- </w:t>
      </w:r>
      <w:proofErr w:type="spellStart"/>
      <w:r>
        <w:rPr>
          <w:color w:val="1A171C"/>
        </w:rPr>
        <w:t>nehmer</w:t>
      </w:r>
      <w:proofErr w:type="spellEnd"/>
      <w:r>
        <w:rPr>
          <w:color w:val="1A171C"/>
        </w:rPr>
        <w:t xml:space="preserve"> auf ihre Plausibilität und stichprobenbegrenzt auf ihre Qualität zu überprüfen. Sofern Bedenken in Bezug </w:t>
      </w:r>
      <w:r>
        <w:rPr>
          <w:color w:val="1A171C"/>
          <w:spacing w:val="-4"/>
        </w:rPr>
        <w:t xml:space="preserve">auf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Weiterverwendbarkeit bestehen, sind diese im Rahmen des Prozesses der Planungskoordination zu lösen.</w:t>
      </w:r>
    </w:p>
    <w:p w:rsidR="00C229B4" w:rsidRDefault="00C229B4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"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Auftragnehmer verpflichtet sich, bei Projektstart, spätestens sobald erste Daten ausgetauscht werden, das </w:t>
      </w:r>
      <w:proofErr w:type="spellStart"/>
      <w:r>
        <w:rPr>
          <w:color w:val="1A171C"/>
          <w:sz w:val="20"/>
          <w:szCs w:val="20"/>
        </w:rPr>
        <w:t>stö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rungsfreie</w:t>
      </w:r>
      <w:proofErr w:type="spellEnd"/>
      <w:r>
        <w:rPr>
          <w:color w:val="1A171C"/>
          <w:sz w:val="20"/>
          <w:szCs w:val="20"/>
        </w:rPr>
        <w:t xml:space="preserve"> sowie datenverlustfreie Funktionieren des Datenaustauschs über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gemeinsame Datenumgebung </w:t>
      </w:r>
      <w:proofErr w:type="spellStart"/>
      <w:r>
        <w:rPr>
          <w:color w:val="1A171C"/>
          <w:sz w:val="20"/>
          <w:szCs w:val="20"/>
        </w:rPr>
        <w:t>zusam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men</w:t>
      </w:r>
      <w:proofErr w:type="spellEnd"/>
      <w:r>
        <w:rPr>
          <w:color w:val="1A171C"/>
          <w:sz w:val="20"/>
          <w:szCs w:val="20"/>
        </w:rPr>
        <w:t xml:space="preserve"> mit den weiteren an der Planung fachlich Beteiligten zu erproben und dies zu dokumentieren</w:t>
      </w:r>
      <w:r>
        <w:rPr>
          <w:color w:val="1A171C"/>
          <w:spacing w:val="-10"/>
          <w:sz w:val="20"/>
          <w:szCs w:val="20"/>
        </w:rPr>
        <w:t xml:space="preserve"> </w:t>
      </w:r>
      <w:r>
        <w:rPr>
          <w:rFonts w:ascii="Frutiger Next Pro Medium" w:hAnsi="Frutiger Next Pro Medium" w:cs="Frutiger Next Pro Medium"/>
          <w:color w:val="1A171C"/>
          <w:sz w:val="20"/>
          <w:szCs w:val="20"/>
        </w:rPr>
        <w:t>(Testlauf)</w:t>
      </w:r>
      <w:r>
        <w:rPr>
          <w:color w:val="1A171C"/>
          <w:sz w:val="20"/>
          <w:szCs w:val="20"/>
        </w:rPr>
        <w:t>.</w:t>
      </w:r>
    </w:p>
    <w:p w:rsidR="00C229B4" w:rsidRDefault="00C229B4">
      <w:pPr>
        <w:pStyle w:val="Textkrper"/>
        <w:kinsoku w:val="0"/>
        <w:overflowPunct w:val="0"/>
        <w:rPr>
          <w:sz w:val="26"/>
          <w:szCs w:val="26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43" alt="" style="position:absolute;left:0;text-align:left;z-index:9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Haftung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Auftragnehmer haftet für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Vollständigkeit und Vertragsgemäßheit der von </w:t>
      </w:r>
      <w:r>
        <w:rPr>
          <w:color w:val="1A171C"/>
          <w:spacing w:val="2"/>
          <w:sz w:val="20"/>
          <w:szCs w:val="20"/>
        </w:rPr>
        <w:t xml:space="preserve">ihm </w:t>
      </w:r>
      <w:r>
        <w:rPr>
          <w:color w:val="1A171C"/>
          <w:sz w:val="20"/>
          <w:szCs w:val="20"/>
        </w:rPr>
        <w:t xml:space="preserve">erstellten BIM-Modelle und sonstigen Daten. Er haftet auch für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von </w:t>
      </w:r>
      <w:r>
        <w:rPr>
          <w:color w:val="1A171C"/>
          <w:spacing w:val="2"/>
          <w:sz w:val="20"/>
          <w:szCs w:val="20"/>
        </w:rPr>
        <w:t xml:space="preserve">ihm </w:t>
      </w:r>
      <w:r>
        <w:rPr>
          <w:color w:val="1A171C"/>
          <w:sz w:val="20"/>
          <w:szCs w:val="20"/>
        </w:rPr>
        <w:t xml:space="preserve">eingesetzte Software und Hardware, soweit diese nicht durch </w:t>
      </w:r>
      <w:r>
        <w:rPr>
          <w:color w:val="1A171C"/>
          <w:spacing w:val="-5"/>
          <w:sz w:val="20"/>
          <w:szCs w:val="20"/>
        </w:rPr>
        <w:t xml:space="preserve">den </w:t>
      </w:r>
      <w:r>
        <w:rPr>
          <w:color w:val="1A171C"/>
          <w:sz w:val="20"/>
          <w:szCs w:val="20"/>
        </w:rPr>
        <w:t>Auftraggeber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vorgegeben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wurde.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Verwendet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Auftragnehmer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von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Dritten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bereitgestellte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BIM-Objekte,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Teilmodelle, Datenbanken oder Herstellerdaten, so haftet er für diese wie für selbst erstellte</w:t>
      </w:r>
      <w:r>
        <w:rPr>
          <w:color w:val="1A171C"/>
          <w:spacing w:val="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Informationen.</w:t>
      </w:r>
    </w:p>
    <w:p w:rsidR="00C229B4" w:rsidRDefault="00C229B4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Die Bereitstellung der den vertraglichen Vorgaben genügenden BIM-Modelle zum jeweiligen Ende einer Leistungs- </w:t>
      </w:r>
      <w:proofErr w:type="spellStart"/>
      <w:r>
        <w:rPr>
          <w:color w:val="1A171C"/>
          <w:sz w:val="20"/>
          <w:szCs w:val="20"/>
        </w:rPr>
        <w:t>phase</w:t>
      </w:r>
      <w:proofErr w:type="spellEnd"/>
      <w:r>
        <w:rPr>
          <w:color w:val="1A171C"/>
          <w:sz w:val="20"/>
          <w:szCs w:val="20"/>
        </w:rPr>
        <w:t xml:space="preserve"> stellt einen geschuldeten werkvertraglichen Teilerfolg </w:t>
      </w:r>
      <w:r>
        <w:rPr>
          <w:color w:val="1A171C"/>
          <w:spacing w:val="-4"/>
          <w:sz w:val="20"/>
          <w:szCs w:val="20"/>
        </w:rPr>
        <w:t xml:space="preserve">dar. </w:t>
      </w:r>
      <w:r>
        <w:rPr>
          <w:color w:val="1A171C"/>
          <w:sz w:val="20"/>
          <w:szCs w:val="20"/>
        </w:rPr>
        <w:t xml:space="preserve">Ebenso werden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BIM-Modelle Gegenstand der Abnahme zu dem in vorrangigen Vertragsbestandteilen geregelten Abnahmezeitpunkt. Zu diesem Zweck steht dem Auftraggeber vor der Abnahme eine Prüfungsfrist von mindestens 14 </w:t>
      </w:r>
      <w:r>
        <w:rPr>
          <w:color w:val="1A171C"/>
          <w:spacing w:val="-3"/>
          <w:sz w:val="20"/>
          <w:szCs w:val="20"/>
        </w:rPr>
        <w:t xml:space="preserve">Tagen </w:t>
      </w:r>
      <w:r>
        <w:rPr>
          <w:color w:val="1A171C"/>
          <w:sz w:val="20"/>
          <w:szCs w:val="20"/>
        </w:rPr>
        <w:t>ab Modellübergabe</w:t>
      </w:r>
      <w:r>
        <w:rPr>
          <w:color w:val="1A171C"/>
          <w:spacing w:val="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zu.</w:t>
      </w:r>
    </w:p>
    <w:p w:rsidR="00C229B4" w:rsidRDefault="00C229B4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Auftraggeber kann vom Auftragnehmer auch während und nach der baulichen Ausführung innerhalb des </w:t>
      </w:r>
      <w:r>
        <w:rPr>
          <w:color w:val="1A171C"/>
          <w:spacing w:val="-4"/>
          <w:sz w:val="20"/>
          <w:szCs w:val="20"/>
        </w:rPr>
        <w:t xml:space="preserve">Ge- </w:t>
      </w:r>
      <w:proofErr w:type="spellStart"/>
      <w:r>
        <w:rPr>
          <w:color w:val="1A171C"/>
          <w:sz w:val="20"/>
          <w:szCs w:val="20"/>
        </w:rPr>
        <w:t>währleistungszeitraums</w:t>
      </w:r>
      <w:proofErr w:type="spellEnd"/>
      <w:r>
        <w:rPr>
          <w:color w:val="1A171C"/>
          <w:sz w:val="20"/>
          <w:szCs w:val="20"/>
        </w:rPr>
        <w:t xml:space="preserve">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Nachbesserung mangelhaft erstellter BIM-Modelle und Daten verlangen. Darüber hinaus- gehende Ansprüche wegen eingetretener baulicher Mängel bleiben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unberührt.</w:t>
      </w:r>
    </w:p>
    <w:p w:rsidR="00C229B4" w:rsidRDefault="00C229B4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44" alt="" style="position:absolute;left:0;text-align:left;z-index:10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Behinderung</w:t>
      </w:r>
    </w:p>
    <w:p w:rsidR="00C229B4" w:rsidRDefault="00C229B4">
      <w:pPr>
        <w:pStyle w:val="Textkrper"/>
        <w:kinsoku w:val="0"/>
        <w:overflowPunct w:val="0"/>
        <w:spacing w:before="130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 xml:space="preserve">Glaubt sich der Auftragnehmer durch ausgebliebene oder fehlerhafte Mitwirkungs-, Planungs- oder Koordinationsleistungen des Auftraggebers oder eines anderen Projektbeteiligten, dessen Tätigkeit der Risikosphäre des Auftraggebers zugeordnet ist, behindert, so wird er </w:t>
      </w:r>
      <w:r>
        <w:rPr>
          <w:color w:val="1A171C"/>
          <w:spacing w:val="2"/>
        </w:rPr>
        <w:t xml:space="preserve">ihm </w:t>
      </w:r>
      <w:r>
        <w:rPr>
          <w:color w:val="1A171C"/>
        </w:rPr>
        <w:t>dies unverzüglich mitteilen. Keine Behinderungen sind notwendige Anpassungen und Korrekturen von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BIM-Modellen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BIM-Modellen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verknüpften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Daten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Rahmen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infolge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Koordinationsleistungen,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 xml:space="preserve">Kollisions- </w:t>
      </w:r>
      <w:proofErr w:type="spellStart"/>
      <w:r>
        <w:rPr>
          <w:color w:val="1A171C"/>
        </w:rPr>
        <w:t>kontrollen</w:t>
      </w:r>
      <w:proofErr w:type="spellEnd"/>
      <w:r>
        <w:rPr>
          <w:color w:val="1A171C"/>
        </w:rPr>
        <w:t>, Modellprüfungen und Regelprüfungen, es sei denn, es ergeben sich für den Auftragnehmer im Einzelfall von ihm nicht zu vertretene, unzumutbare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Verzögerungen.</w:t>
      </w:r>
    </w:p>
    <w:p w:rsidR="00C229B4" w:rsidRDefault="00C229B4">
      <w:pPr>
        <w:pStyle w:val="Textkrper"/>
        <w:kinsoku w:val="0"/>
        <w:overflowPunct w:val="0"/>
        <w:spacing w:before="11"/>
        <w:rPr>
          <w:sz w:val="25"/>
          <w:szCs w:val="25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spacing w:before="1"/>
        <w:ind w:left="830" w:hanging="720"/>
        <w:rPr>
          <w:color w:val="1A171C"/>
        </w:rPr>
      </w:pPr>
      <w:r>
        <w:rPr>
          <w:noProof/>
        </w:rPr>
        <w:pict>
          <v:polyline id="_x0000_s1045" alt="" style="position:absolute;left:0;text-align:left;z-index:11;mso-wrap-edited:f;mso-width-percent:0;mso-height-percent:0;mso-wrap-distance-left:0;mso-wrap-distance-right:0;mso-position-horizontal-relative:page;mso-position-vertical-relative:text;mso-width-percent:0;mso-height-percent:0" points="42.5pt,21.55pt,552.7pt,21.5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Haftpflichtversicherung</w:t>
      </w:r>
    </w:p>
    <w:p w:rsidR="00C229B4" w:rsidRDefault="00C229B4">
      <w:pPr>
        <w:pStyle w:val="Textkrper"/>
        <w:kinsoku w:val="0"/>
        <w:overflowPunct w:val="0"/>
        <w:spacing w:before="130" w:line="208" w:lineRule="auto"/>
        <w:ind w:left="110"/>
        <w:rPr>
          <w:color w:val="1A171C"/>
        </w:rPr>
      </w:pPr>
      <w:r>
        <w:rPr>
          <w:color w:val="1A171C"/>
        </w:rPr>
        <w:t>Der Auftragnehmer hat sicherzustellen, dass die aus dem Einsatz der Methode BIM resultierenden Leistungen und Risiken von seiner Haftpflichtversicherung umfasst sind.</w:t>
      </w:r>
    </w:p>
    <w:p w:rsidR="00C229B4" w:rsidRDefault="00C229B4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noProof/>
        </w:rPr>
        <w:pict>
          <v:polyline id="_x0000_s1046" alt="" style="position:absolute;left:0;text-align:left;z-index:12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C229B4">
        <w:rPr>
          <w:color w:val="1A171C"/>
        </w:rPr>
        <w:t>Urheberrechte</w:t>
      </w:r>
    </w:p>
    <w:p w:rsidR="00C229B4" w:rsidRDefault="00C229B4">
      <w:pPr>
        <w:pStyle w:val="Textkrper"/>
        <w:kinsoku w:val="0"/>
        <w:overflowPunct w:val="0"/>
        <w:spacing w:before="130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Regelungen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diesem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Vertrag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zur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Einräumung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Übertragung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urheberrechtlicher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weiterer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Nutzungsrechte</w:t>
      </w:r>
      <w:r>
        <w:rPr>
          <w:color w:val="1A171C"/>
          <w:spacing w:val="-9"/>
        </w:rPr>
        <w:t xml:space="preserve"> </w:t>
      </w:r>
      <w:proofErr w:type="spellStart"/>
      <w:r>
        <w:rPr>
          <w:color w:val="1A171C"/>
        </w:rPr>
        <w:t>schlie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ßen</w:t>
      </w:r>
      <w:proofErr w:type="spellEnd"/>
      <w:r>
        <w:rPr>
          <w:color w:val="1A171C"/>
          <w:spacing w:val="-11"/>
        </w:rPr>
        <w:t xml:space="preserve"> </w:t>
      </w:r>
      <w:r>
        <w:rPr>
          <w:color w:val="1A171C"/>
        </w:rPr>
        <w:t>auch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vom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erzeugte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BIM-Modelle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sonstige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Daten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ein.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insbesondere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befugt,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vom Auftragnehmer erzeugten Daten auch ohne dessen Mitwirkung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weitere Planung und Ausführung des </w:t>
      </w:r>
      <w:proofErr w:type="spellStart"/>
      <w:r>
        <w:rPr>
          <w:color w:val="1A171C"/>
        </w:rPr>
        <w:t>Bauvorha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bens</w:t>
      </w:r>
      <w:proofErr w:type="spellEnd"/>
      <w:r>
        <w:rPr>
          <w:color w:val="1A171C"/>
          <w:spacing w:val="-5"/>
        </w:rPr>
        <w:t xml:space="preserve"> </w:t>
      </w:r>
      <w:r>
        <w:rPr>
          <w:color w:val="1A171C"/>
        </w:rPr>
        <w:t>sowie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dessen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Betrieb,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Umbau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Rückbau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verwenden.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diesen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Zwecken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dürfen</w:t>
      </w:r>
      <w:r>
        <w:rPr>
          <w:color w:val="1A171C"/>
          <w:spacing w:val="-4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Daten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auch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fortgeschrieben oder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sonstiger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Weise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bearbeitet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werden.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kann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diese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Rechte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Dritte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übertragen.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Ausgenommen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bleiben grobe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Entstellungen.</w:t>
      </w:r>
    </w:p>
    <w:p w:rsidR="00C229B4" w:rsidRDefault="00C229B4">
      <w:pPr>
        <w:pStyle w:val="Textkrper"/>
        <w:kinsoku w:val="0"/>
        <w:overflowPunct w:val="0"/>
        <w:spacing w:before="130" w:line="208" w:lineRule="auto"/>
        <w:ind w:left="110" w:right="107"/>
        <w:jc w:val="both"/>
        <w:rPr>
          <w:color w:val="1A171C"/>
        </w:rPr>
        <w:sectPr w:rsidR="00C229B4">
          <w:pgSz w:w="11910" w:h="16840"/>
          <w:pgMar w:top="1160" w:right="740" w:bottom="1080" w:left="740" w:header="0" w:footer="883" w:gutter="0"/>
          <w:cols w:space="720"/>
          <w:noEndnote/>
        </w:sectPr>
      </w:pPr>
      <w:bookmarkStart w:id="0" w:name="_GoBack"/>
      <w:bookmarkEnd w:id="0"/>
    </w:p>
    <w:p w:rsidR="00C229B4" w:rsidRDefault="00613E7E">
      <w:pPr>
        <w:pStyle w:val="berschrift2"/>
        <w:numPr>
          <w:ilvl w:val="0"/>
          <w:numId w:val="1"/>
        </w:numPr>
        <w:tabs>
          <w:tab w:val="left" w:pos="831"/>
        </w:tabs>
        <w:kinsoku w:val="0"/>
        <w:overflowPunct w:val="0"/>
        <w:spacing w:before="33"/>
        <w:ind w:left="830" w:hanging="720"/>
        <w:rPr>
          <w:color w:val="1A171C"/>
        </w:rPr>
      </w:pPr>
      <w:r>
        <w:rPr>
          <w:noProof/>
        </w:rPr>
        <w:lastRenderedPageBreak/>
        <w:pict>
          <v:polyline id="_x0000_s1047" alt="" style="position:absolute;left:0;text-align:left;z-index:14;mso-wrap-edited:f;mso-width-percent:0;mso-height-percent:0;mso-wrap-distance-left:0;mso-wrap-distance-right:0;mso-position-horizontal-relative:page;mso-position-vertical-relative:text;mso-width-percent:0;mso-height-percent:0" points="42.5pt,23.15pt,552.7pt,23.1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>
        <w:rPr>
          <w:noProof/>
        </w:rPr>
        <w:pict>
          <v:shape id="_x0000_s1048" type="#_x0000_t202" style="position:absolute;left:0;text-align:left;margin-left:6.8pt;margin-top:381.4pt;width:29.5pt;height:134.6pt;z-index:15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C229B4" w:rsidRDefault="00C229B4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C229B4">
        <w:rPr>
          <w:color w:val="1A171C"/>
        </w:rPr>
        <w:t>Datensicherheit/Vertraulichkeit/Datenschutz</w:t>
      </w: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before="130"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Auftragnehmer verpflichtet sich, im Projekt erlangte Daten, insbesondere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Inhalte von BIM-Modellen der </w:t>
      </w:r>
      <w:proofErr w:type="spellStart"/>
      <w:r>
        <w:rPr>
          <w:color w:val="1A171C"/>
          <w:spacing w:val="-4"/>
          <w:sz w:val="20"/>
          <w:szCs w:val="20"/>
        </w:rPr>
        <w:t>wei</w:t>
      </w:r>
      <w:proofErr w:type="spellEnd"/>
      <w:r>
        <w:rPr>
          <w:color w:val="1A171C"/>
          <w:spacing w:val="-4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teren</w:t>
      </w:r>
      <w:proofErr w:type="spellEnd"/>
      <w:r>
        <w:rPr>
          <w:color w:val="1A171C"/>
          <w:sz w:val="20"/>
          <w:szCs w:val="20"/>
        </w:rPr>
        <w:t xml:space="preserve"> Projektbeteiligten, vertraulich zu behandeln. Der Auftragnehmer hat angemessene und dem Stand der </w:t>
      </w:r>
      <w:r>
        <w:rPr>
          <w:color w:val="1A171C"/>
          <w:spacing w:val="-3"/>
          <w:sz w:val="20"/>
          <w:szCs w:val="20"/>
        </w:rPr>
        <w:t xml:space="preserve">Technik </w:t>
      </w:r>
      <w:r>
        <w:rPr>
          <w:color w:val="1A171C"/>
          <w:sz w:val="20"/>
          <w:szCs w:val="20"/>
        </w:rPr>
        <w:t>entsprechende Vorkehrungen zur Sicherheit der im Projekt erlangten Daten zu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treffen.</w:t>
      </w:r>
    </w:p>
    <w:p w:rsidR="00C229B4" w:rsidRDefault="00C229B4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C229B4" w:rsidRDefault="00C229B4">
      <w:pPr>
        <w:pStyle w:val="Listenabsatz"/>
        <w:numPr>
          <w:ilvl w:val="1"/>
          <w:numId w:val="1"/>
        </w:numPr>
        <w:tabs>
          <w:tab w:val="left" w:pos="819"/>
        </w:tabs>
        <w:kinsoku w:val="0"/>
        <w:overflowPunct w:val="0"/>
        <w:spacing w:line="208" w:lineRule="auto"/>
        <w:ind w:right="1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Auftragnehmer wird eigenverantwortlich alle Anforderungen an den Schutz personenbezogener Daten erfüllen und insbesondere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Vorgaben der Europäischen Datenschutz-Grundverordnung (DS-GVO) und des Bundesdaten- </w:t>
      </w:r>
      <w:proofErr w:type="spellStart"/>
      <w:r>
        <w:rPr>
          <w:color w:val="1A171C"/>
          <w:sz w:val="20"/>
          <w:szCs w:val="20"/>
        </w:rPr>
        <w:t>schutzgesetzes</w:t>
      </w:r>
      <w:proofErr w:type="spellEnd"/>
      <w:r>
        <w:rPr>
          <w:color w:val="1A171C"/>
          <w:sz w:val="20"/>
          <w:szCs w:val="20"/>
        </w:rPr>
        <w:t xml:space="preserve"> beachten und holt erforderliche Einwilligungen seiner Mitarbeiter und Erfüllungsgehilfen im Hinblick auf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>Verarbeitung personenbezogener Daten im Rahmen der gemeinsamen Datenumgebung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ein.</w:t>
      </w:r>
    </w:p>
    <w:sectPr w:rsidR="00C229B4">
      <w:pgSz w:w="11910" w:h="16840"/>
      <w:pgMar w:top="1080" w:right="740" w:bottom="1080" w:left="740" w:header="0" w:footer="8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7E" w:rsidRDefault="00613E7E">
      <w:r>
        <w:separator/>
      </w:r>
    </w:p>
  </w:endnote>
  <w:endnote w:type="continuationSeparator" w:id="0">
    <w:p w:rsidR="00613E7E" w:rsidRDefault="0061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Next Pro Medium">
    <w:panose1 w:val="020B06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B4" w:rsidRDefault="00613E7E">
    <w:pPr>
      <w:pStyle w:val="Textkrper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polyline id="_x0000_s2049" alt="" style="position:absolute;z-index:-4;mso-wrap-edited:f;mso-width-percent:0;mso-height-percent:0;mso-position-horizontal-relative:page;mso-position-vertical-relative:page;mso-width-percent:0;mso-height-percent:0" points="42.2pt,787.7pt,42.2pt,818.85pt" coordsize="20,624" o:allowincell="f" filled="f" strokecolor="#002d6a" strokeweight="1pt">
          <v:path arrowok="t" o:connecttype="custom" o:connectlocs="0,0;0,395605" o:connectangles="0,0"/>
          <w10:wrap anchorx="page" anchory="page"/>
        </v:polyline>
      </w:pict>
    </w:r>
    <w:r>
      <w:rPr>
        <w:noProof/>
      </w:rPr>
      <w:pict>
        <v:rect id="_x0000_s2050" style="position:absolute;margin-left:528.5pt;margin-top:809.05pt;width:24pt;height:7pt;z-index:-3;mso-wrap-edited:f;mso-position-horizontal-relative:page;mso-position-vertical-relative:page" o:allowincell="f" filled="f" stroked="f">
          <v:textbox inset="0,0,0,0">
            <w:txbxContent>
              <w:p w:rsidR="00C229B4" w:rsidRDefault="008A702B">
                <w:pPr>
                  <w:widowControl/>
                  <w:autoSpaceDE/>
                  <w:autoSpaceDN/>
                  <w:adjustRightInd/>
                  <w:spacing w:line="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702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4.6pt;height:7.2pt">
                      <v:imagedata r:id="rId1" o:title=""/>
                    </v:shape>
                  </w:pict>
                </w:r>
              </w:p>
              <w:p w:rsidR="00C229B4" w:rsidRDefault="00C229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15pt;margin-top:804.15pt;width:11.1pt;height:15.75pt;z-index:-2;mso-wrap-edited:f;mso-position-horizontal-relative:page;mso-position-vertical-relative:page" o:allowincell="f" filled="f" stroked="f">
          <v:textbox inset="0,0,0,0">
            <w:txbxContent>
              <w:p w:rsidR="00C229B4" w:rsidRDefault="00C229B4">
                <w:pPr>
                  <w:pStyle w:val="Textkrper"/>
                  <w:kinsoku w:val="0"/>
                  <w:overflowPunct w:val="0"/>
                  <w:spacing w:line="304" w:lineRule="exact"/>
                  <w:ind w:left="40"/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</w:pP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begin"/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separate"/>
                </w:r>
                <w:r w:rsidR="008A702B">
                  <w:rPr>
                    <w:rFonts w:ascii="Frutiger Next Pro" w:hAnsi="Frutiger Next Pro" w:cs="Frutiger Next Pro"/>
                    <w:b/>
                    <w:bCs/>
                    <w:noProof/>
                    <w:color w:val="1A171C"/>
                    <w:sz w:val="24"/>
                    <w:szCs w:val="24"/>
                  </w:rPr>
                  <w:t>2</w: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83.15pt;margin-top:807.75pt;width:114.5pt;height:11.2pt;z-index:-1;mso-wrap-edited:f;mso-position-horizontal-relative:page;mso-position-vertical-relative:page" o:allowincell="f" filled="f" stroked="f">
          <v:textbox inset="0,0,0,0">
            <w:txbxContent>
              <w:p w:rsidR="00C229B4" w:rsidRDefault="00C229B4">
                <w:pPr>
                  <w:pStyle w:val="Textkrper"/>
                  <w:kinsoku w:val="0"/>
                  <w:overflowPunct w:val="0"/>
                  <w:spacing w:line="209" w:lineRule="exact"/>
                  <w:ind w:left="20"/>
                  <w:rPr>
                    <w:color w:val="1A171C"/>
                    <w:sz w:val="16"/>
                    <w:szCs w:val="16"/>
                  </w:rPr>
                </w:pPr>
                <w:r>
                  <w:rPr>
                    <w:color w:val="1A171C"/>
                    <w:sz w:val="16"/>
                    <w:szCs w:val="16"/>
                  </w:rPr>
                  <w:t>DVP-Vertragsmuster – M. BIM-BVB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B4" w:rsidRDefault="00613E7E">
    <w:pPr>
      <w:pStyle w:val="Textkrper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polyline id="_x0000_s2053" alt="" style="position:absolute;z-index:-8;mso-wrap-edited:f;mso-width-percent:0;mso-height-percent:0;mso-position-horizontal-relative:page;mso-position-vertical-relative:page;mso-width-percent:0;mso-height-percent:0" points="553.1pt,787.7pt,553.1pt,818.85pt" coordsize="20,624" o:allowincell="f" filled="f" strokecolor="#002d6a" strokeweight="1pt">
          <v:path arrowok="t" o:connecttype="custom" o:connectlocs="0,0;0,395605" o:connectangles="0,0"/>
          <w10:wrap anchorx="page" anchory="page"/>
        </v:polyline>
      </w:pict>
    </w:r>
    <w:r>
      <w:rPr>
        <w:noProof/>
      </w:rPr>
      <w:pict>
        <v:rect id="_x0000_s2054" style="position:absolute;margin-left:42.6pt;margin-top:809.05pt;width:24pt;height:7pt;z-index:-7;mso-wrap-edited:f;mso-position-horizontal-relative:page;mso-position-vertical-relative:page" o:allowincell="f" filled="f" stroked="f">
          <v:textbox inset="0,0,0,0">
            <w:txbxContent>
              <w:p w:rsidR="00C229B4" w:rsidRDefault="008A702B">
                <w:pPr>
                  <w:widowControl/>
                  <w:autoSpaceDE/>
                  <w:autoSpaceDN/>
                  <w:adjustRightInd/>
                  <w:spacing w:line="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702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24pt;height:7.2pt">
                      <v:imagedata r:id="rId1" o:title=""/>
                    </v:shape>
                  </w:pict>
                </w:r>
              </w:p>
              <w:p w:rsidR="00C229B4" w:rsidRDefault="00C229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2.1pt;margin-top:804.15pt;width:11.1pt;height:15.75pt;z-index:-6;mso-wrap-edited:f;mso-position-horizontal-relative:page;mso-position-vertical-relative:page" o:allowincell="f" filled="f" stroked="f">
          <v:textbox inset="0,0,0,0">
            <w:txbxContent>
              <w:p w:rsidR="00C229B4" w:rsidRDefault="00C229B4">
                <w:pPr>
                  <w:pStyle w:val="Textkrper"/>
                  <w:kinsoku w:val="0"/>
                  <w:overflowPunct w:val="0"/>
                  <w:spacing w:line="304" w:lineRule="exact"/>
                  <w:ind w:left="40"/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</w:pP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begin"/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separate"/>
                </w:r>
                <w:r w:rsidR="008A702B">
                  <w:rPr>
                    <w:rFonts w:ascii="Frutiger Next Pro" w:hAnsi="Frutiger Next Pro" w:cs="Frutiger Next Pro"/>
                    <w:b/>
                    <w:bCs/>
                    <w:noProof/>
                    <w:color w:val="1A171C"/>
                    <w:sz w:val="24"/>
                    <w:szCs w:val="24"/>
                  </w:rPr>
                  <w:t>1</w: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395.4pt;margin-top:807.75pt;width:114.5pt;height:11.2pt;z-index:-5;mso-wrap-edited:f;mso-position-horizontal-relative:page;mso-position-vertical-relative:page" o:allowincell="f" filled="f" stroked="f">
          <v:textbox inset="0,0,0,0">
            <w:txbxContent>
              <w:p w:rsidR="00C229B4" w:rsidRDefault="00C229B4">
                <w:pPr>
                  <w:pStyle w:val="Textkrper"/>
                  <w:kinsoku w:val="0"/>
                  <w:overflowPunct w:val="0"/>
                  <w:spacing w:line="209" w:lineRule="exact"/>
                  <w:ind w:left="20"/>
                  <w:rPr>
                    <w:color w:val="1A171C"/>
                    <w:sz w:val="16"/>
                    <w:szCs w:val="16"/>
                  </w:rPr>
                </w:pPr>
                <w:r>
                  <w:rPr>
                    <w:color w:val="1A171C"/>
                    <w:sz w:val="16"/>
                    <w:szCs w:val="16"/>
                  </w:rPr>
                  <w:t>M. BIM-BVB – DVP-Vertragsmuster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7E" w:rsidRDefault="00613E7E">
      <w:r>
        <w:separator/>
      </w:r>
    </w:p>
  </w:footnote>
  <w:footnote w:type="continuationSeparator" w:id="0">
    <w:p w:rsidR="00613E7E" w:rsidRDefault="0061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57" w:hanging="247"/>
      </w:pPr>
      <w:rPr>
        <w:rFonts w:ascii="Frutiger Next Pro" w:hAnsi="Frutiger Next Pro" w:cs="Frutiger Next Pro"/>
        <w:b/>
        <w:bCs/>
        <w:color w:val="1A171C"/>
        <w:spacing w:val="-7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19" w:hanging="709"/>
      </w:pPr>
      <w:rPr>
        <w:rFonts w:ascii="Frutiger Next Pro Light" w:hAnsi="Frutiger Next Pro Light" w:cs="Frutiger Next Pro Light"/>
        <w:b w:val="0"/>
        <w:bCs w:val="0"/>
        <w:color w:val="1A171C"/>
        <w:spacing w:val="-8"/>
        <w:w w:val="100"/>
        <w:sz w:val="20"/>
        <w:szCs w:val="20"/>
      </w:rPr>
    </w:lvl>
    <w:lvl w:ilvl="2">
      <w:numFmt w:val="bullet"/>
      <w:lvlText w:val="ï"/>
      <w:lvlJc w:val="left"/>
      <w:pPr>
        <w:ind w:left="1887" w:hanging="709"/>
      </w:pPr>
    </w:lvl>
    <w:lvl w:ilvl="3">
      <w:numFmt w:val="bullet"/>
      <w:lvlText w:val="ï"/>
      <w:lvlJc w:val="left"/>
      <w:pPr>
        <w:ind w:left="2954" w:hanging="709"/>
      </w:pPr>
    </w:lvl>
    <w:lvl w:ilvl="4">
      <w:numFmt w:val="bullet"/>
      <w:lvlText w:val="ï"/>
      <w:lvlJc w:val="left"/>
      <w:pPr>
        <w:ind w:left="4021" w:hanging="709"/>
      </w:pPr>
    </w:lvl>
    <w:lvl w:ilvl="5">
      <w:numFmt w:val="bullet"/>
      <w:lvlText w:val="ï"/>
      <w:lvlJc w:val="left"/>
      <w:pPr>
        <w:ind w:left="5089" w:hanging="709"/>
      </w:pPr>
    </w:lvl>
    <w:lvl w:ilvl="6">
      <w:numFmt w:val="bullet"/>
      <w:lvlText w:val="ï"/>
      <w:lvlJc w:val="left"/>
      <w:pPr>
        <w:ind w:left="6156" w:hanging="709"/>
      </w:pPr>
    </w:lvl>
    <w:lvl w:ilvl="7">
      <w:numFmt w:val="bullet"/>
      <w:lvlText w:val="ï"/>
      <w:lvlJc w:val="left"/>
      <w:pPr>
        <w:ind w:left="7223" w:hanging="709"/>
      </w:pPr>
    </w:lvl>
    <w:lvl w:ilvl="8">
      <w:numFmt w:val="bullet"/>
      <w:lvlText w:val="ï"/>
      <w:lvlJc w:val="left"/>
      <w:pPr>
        <w:ind w:left="8290" w:hanging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2B"/>
    <w:rsid w:val="00342F66"/>
    <w:rsid w:val="004D6AB7"/>
    <w:rsid w:val="00613E7E"/>
    <w:rsid w:val="008A702B"/>
    <w:rsid w:val="00C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  <w15:docId w15:val="{63E586EC-CFE1-473B-AD7F-F4147EE5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Frutiger Next Pro Light" w:hAnsi="Frutiger Next Pro Light" w:cs="Frutiger Next Pro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"/>
      <w:ind w:left="2660" w:hanging="533"/>
      <w:outlineLvl w:val="0"/>
    </w:pPr>
    <w:rPr>
      <w:rFonts w:ascii="Frutiger Next Pro Medium" w:hAnsi="Frutiger Next Pro Medium" w:cs="Frutiger Next Pro Medium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42F66"/>
    <w:pPr>
      <w:ind w:left="830" w:hanging="720"/>
      <w:outlineLvl w:val="1"/>
    </w:pPr>
    <w:rPr>
      <w:rFonts w:ascii="Calibri Light" w:hAnsi="Calibri Light" w:cs="Frutiger Next Pro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1"/>
    <w:locked/>
    <w:rsid w:val="00342F66"/>
    <w:rPr>
      <w:rFonts w:ascii="Calibri Light" w:hAnsi="Calibri Light" w:cs="Frutiger Next Pro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4D6AB7"/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locked/>
    <w:rsid w:val="004D6AB7"/>
    <w:rPr>
      <w:rFonts w:ascii="Calibri Light" w:hAnsi="Calibri Light" w:cs="Frutiger Next Pro Light"/>
      <w:sz w:val="20"/>
      <w:szCs w:val="20"/>
    </w:rPr>
  </w:style>
  <w:style w:type="paragraph" w:styleId="Listenabsatz">
    <w:name w:val="List Paragraph"/>
    <w:basedOn w:val="Standard"/>
    <w:uiPriority w:val="1"/>
    <w:qFormat/>
    <w:rsid w:val="00342F66"/>
    <w:pPr>
      <w:ind w:left="819" w:hanging="709"/>
      <w:jc w:val="both"/>
    </w:pPr>
    <w:rPr>
      <w:rFonts w:ascii="Calibri Light" w:hAnsi="Calibri Light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02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A70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Buchholz</dc:creator>
  <cp:keywords/>
  <dc:description/>
  <cp:lastModifiedBy>Sonja Buchholz</cp:lastModifiedBy>
  <cp:revision>3</cp:revision>
  <dcterms:created xsi:type="dcterms:W3CDTF">2019-05-15T12:45:00Z</dcterms:created>
  <dcterms:modified xsi:type="dcterms:W3CDTF">2019-05-15T12:50:00Z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