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Pr="003763D8" w:rsidRDefault="008724E0" w:rsidP="003763D8">
      <w:pPr>
        <w:pStyle w:val="berschrift1"/>
      </w:pPr>
      <w:bookmarkStart w:id="0" w:name="_GoBack"/>
      <w:r w:rsidRPr="003763D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60.4pt;margin-top:381.4pt;width:29.5pt;height:134.6pt;z-index:13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000000" w:rsidRDefault="008724E0">
                  <w:pPr>
                    <w:pStyle w:val="Textkrper"/>
                    <w:kinsoku w:val="0"/>
                    <w:overflowPunct w:val="0"/>
                    <w:spacing w:line="588" w:lineRule="exact"/>
                    <w:ind w:left="20"/>
                    <w:rPr>
                      <w:rFonts w:ascii="FrutigerNextPro-Medium" w:hAnsi="FrutigerNextPro-Medium" w:cs="FrutigerNextPro-Medium"/>
                      <w:color w:val="D9DADB"/>
                      <w:sz w:val="48"/>
                      <w:szCs w:val="48"/>
                    </w:rPr>
                  </w:pPr>
                  <w:r>
                    <w:rPr>
                      <w:rFonts w:ascii="FrutigerNextPro-Medium" w:hAnsi="FrutigerNextPro-Medium" w:cs="FrutigerNextPro-Medium"/>
                      <w:color w:val="D9DADB"/>
                      <w:sz w:val="48"/>
                      <w:szCs w:val="48"/>
                    </w:rPr>
                    <w:t>© DVP 2019</w:t>
                  </w:r>
                </w:p>
              </w:txbxContent>
            </v:textbox>
            <w10:wrap anchorx="page" anchory="page"/>
          </v:shape>
        </w:pict>
      </w:r>
      <w:r w:rsidRPr="003763D8">
        <w:t>P.</w:t>
      </w:r>
    </w:p>
    <w:bookmarkEnd w:id="0"/>
    <w:p w:rsidR="00000000" w:rsidRDefault="008724E0" w:rsidP="003763D8">
      <w:pPr>
        <w:pStyle w:val="berschrift1"/>
      </w:pPr>
      <w:r>
        <w:t>Bürgschaft für Mängelansprüche</w:t>
      </w:r>
    </w:p>
    <w:p w:rsidR="00000000" w:rsidRDefault="008724E0">
      <w:pPr>
        <w:pStyle w:val="Textkrper"/>
        <w:kinsoku w:val="0"/>
        <w:overflowPunct w:val="0"/>
        <w:rPr>
          <w:rFonts w:ascii="FrutigerNextPro-Medium" w:hAnsi="FrutigerNextPro-Medium" w:cs="FrutigerNextPro-Medium"/>
          <w:sz w:val="40"/>
          <w:szCs w:val="40"/>
        </w:rPr>
      </w:pPr>
    </w:p>
    <w:p w:rsidR="00000000" w:rsidRDefault="008724E0">
      <w:pPr>
        <w:pStyle w:val="Textkrper"/>
        <w:kinsoku w:val="0"/>
        <w:overflowPunct w:val="0"/>
        <w:spacing w:before="13"/>
        <w:rPr>
          <w:rFonts w:ascii="FrutigerNextPro-Medium" w:hAnsi="FrutigerNextPro-Medium" w:cs="FrutigerNextPro-Medium"/>
          <w:sz w:val="26"/>
          <w:szCs w:val="26"/>
        </w:rPr>
      </w:pPr>
    </w:p>
    <w:p w:rsidR="00000000" w:rsidRDefault="008724E0">
      <w:pPr>
        <w:pStyle w:val="Textkrper"/>
        <w:kinsoku w:val="0"/>
        <w:overflowPunct w:val="0"/>
        <w:ind w:right="17"/>
        <w:jc w:val="center"/>
        <w:rPr>
          <w:color w:val="1A171C"/>
        </w:rPr>
      </w:pPr>
      <w:r>
        <w:rPr>
          <w:color w:val="1A171C"/>
        </w:rPr>
        <w:t>Der Auftraggeber</w:t>
      </w:r>
    </w:p>
    <w:p w:rsidR="00000000" w:rsidRDefault="008724E0">
      <w:pPr>
        <w:pStyle w:val="Textkrper"/>
        <w:kinsoku w:val="0"/>
        <w:overflowPunct w:val="0"/>
        <w:spacing w:before="4"/>
        <w:rPr>
          <w:sz w:val="11"/>
          <w:szCs w:val="11"/>
        </w:rPr>
      </w:pPr>
      <w:r>
        <w:rPr>
          <w:noProof/>
        </w:rPr>
        <w:pict>
          <v:shape id="_x0000_s1027" style="position:absolute;margin-left:60.35pt;margin-top:9.75pt;width:474.6pt;height:35.5pt;z-index:2;mso-wrap-distance-left:0;mso-wrap-distance-right:0;mso-position-horizontal-relative:page;mso-position-vertical-relative:text" coordsize="9492,710" o:allowincell="f" path="m,hhl9491,r,709l,709,,xe" fillcolor="#eceded" stroked="f">
            <v:path arrowok="t"/>
            <w10:wrap type="topAndBottom" anchorx="page"/>
          </v:shape>
        </w:pict>
      </w:r>
    </w:p>
    <w:p w:rsidR="00000000" w:rsidRDefault="008724E0">
      <w:pPr>
        <w:pStyle w:val="Textkrper"/>
        <w:kinsoku w:val="0"/>
        <w:overflowPunct w:val="0"/>
        <w:spacing w:before="8"/>
        <w:rPr>
          <w:sz w:val="16"/>
          <w:szCs w:val="16"/>
        </w:rPr>
      </w:pPr>
    </w:p>
    <w:p w:rsidR="00000000" w:rsidRDefault="008724E0">
      <w:pPr>
        <w:pStyle w:val="Textkrper"/>
        <w:kinsoku w:val="0"/>
        <w:overflowPunct w:val="0"/>
        <w:spacing w:line="258" w:lineRule="exact"/>
        <w:ind w:right="17"/>
        <w:jc w:val="center"/>
        <w:rPr>
          <w:color w:val="1A171C"/>
        </w:rPr>
      </w:pPr>
      <w:r>
        <w:rPr>
          <w:color w:val="1A171C"/>
        </w:rPr>
        <w:t>und</w:t>
      </w:r>
    </w:p>
    <w:p w:rsidR="00000000" w:rsidRDefault="008724E0">
      <w:pPr>
        <w:pStyle w:val="Textkrper"/>
        <w:kinsoku w:val="0"/>
        <w:overflowPunct w:val="0"/>
        <w:spacing w:line="258" w:lineRule="exact"/>
        <w:ind w:right="18"/>
        <w:jc w:val="center"/>
        <w:rPr>
          <w:color w:val="1A171C"/>
        </w:rPr>
      </w:pPr>
      <w:r>
        <w:rPr>
          <w:color w:val="1A171C"/>
        </w:rPr>
        <w:t>der Auftragnehmer</w:t>
      </w:r>
    </w:p>
    <w:p w:rsidR="00000000" w:rsidRDefault="008724E0">
      <w:pPr>
        <w:pStyle w:val="Textkrper"/>
        <w:kinsoku w:val="0"/>
        <w:overflowPunct w:val="0"/>
        <w:spacing w:before="4"/>
        <w:rPr>
          <w:sz w:val="11"/>
          <w:szCs w:val="11"/>
        </w:rPr>
      </w:pPr>
      <w:r>
        <w:rPr>
          <w:noProof/>
        </w:rPr>
        <w:pict>
          <v:shape id="_x0000_s1028" style="position:absolute;margin-left:60.35pt;margin-top:9.75pt;width:474.6pt;height:35.5pt;z-index:3;mso-wrap-distance-left:0;mso-wrap-distance-right:0;mso-position-horizontal-relative:page;mso-position-vertical-relative:text" coordsize="9492,710" o:allowincell="f" path="m,hhl9491,r,709l,709,,xe" fillcolor="#eceded" stroked="f">
            <v:path arrowok="t"/>
            <w10:wrap type="topAndBottom" anchorx="page"/>
          </v:shape>
        </w:pict>
      </w:r>
    </w:p>
    <w:p w:rsidR="00000000" w:rsidRDefault="008724E0">
      <w:pPr>
        <w:pStyle w:val="Textkrper"/>
        <w:kinsoku w:val="0"/>
        <w:overflowPunct w:val="0"/>
        <w:spacing w:before="8"/>
        <w:rPr>
          <w:sz w:val="16"/>
          <w:szCs w:val="16"/>
        </w:rPr>
      </w:pPr>
    </w:p>
    <w:p w:rsidR="00000000" w:rsidRDefault="008724E0">
      <w:pPr>
        <w:pStyle w:val="Textkrper"/>
        <w:tabs>
          <w:tab w:val="left" w:pos="1721"/>
          <w:tab w:val="left" w:pos="5625"/>
          <w:tab w:val="left" w:pos="8055"/>
        </w:tabs>
        <w:kinsoku w:val="0"/>
        <w:overflowPunct w:val="0"/>
        <w:ind w:right="17"/>
        <w:jc w:val="center"/>
        <w:rPr>
          <w:color w:val="1A171C"/>
        </w:rPr>
      </w:pPr>
      <w:r>
        <w:rPr>
          <w:noProof/>
        </w:rPr>
        <w:pict>
          <v:shape id="_x0000_s1029" style="position:absolute;left:0;text-align:left;margin-left:114.1pt;margin-top:1.35pt;width:40.05pt;height:9.7pt;z-index:-6;mso-position-horizontal-relative:page;mso-position-vertical-relative:text" coordsize="801,194" o:allowincell="f" path="m,hhl800,r,193l,193,,xe" fillcolor="#eceded" stroked="f">
            <v:path arrowok="t"/>
            <w10:wrap anchorx="page"/>
          </v:shape>
        </w:pict>
      </w:r>
      <w:r>
        <w:rPr>
          <w:noProof/>
        </w:rPr>
        <w:pict>
          <v:shape id="_x0000_s1030" style="position:absolute;left:0;text-align:left;margin-left:309.3pt;margin-top:1.35pt;width:40.05pt;height:9.7pt;z-index:-5;mso-position-horizontal-relative:page;mso-position-vertical-relative:text" coordsize="801,194" o:allowincell="f" path="m,hhl800,r,193l,193,,xe" fillcolor="#eceded" stroked="f">
            <v:path arrowok="t"/>
            <w10:wrap anchorx="page"/>
          </v:shape>
        </w:pict>
      </w:r>
      <w:r>
        <w:rPr>
          <w:noProof/>
        </w:rPr>
        <w:pict>
          <v:shape id="_x0000_s1031" style="position:absolute;left:0;text-align:left;margin-left:430.8pt;margin-top:1.35pt;width:40.05pt;height:9.7pt;z-index:-4;mso-position-horizontal-relative:page;mso-position-vertical-relative:text" coordsize="801,194" o:allowincell="f" path="m,hhl800,r,193l,193,,xe" fillcolor="#eceded" stroked="f">
            <v:path arrowok="t"/>
            <w10:wrap anchorx="page"/>
          </v:shape>
        </w:pict>
      </w:r>
      <w:r>
        <w:rPr>
          <w:color w:val="1A171C"/>
        </w:rPr>
        <w:t>haben am</w:t>
      </w:r>
      <w:r>
        <w:rPr>
          <w:color w:val="1A171C"/>
        </w:rPr>
        <w:tab/>
        <w:t>einen Vertrag betreffend</w:t>
      </w:r>
      <w:r>
        <w:rPr>
          <w:color w:val="1A171C"/>
          <w:spacing w:val="-7"/>
        </w:rPr>
        <w:t xml:space="preserve"> </w:t>
      </w:r>
      <w:r>
        <w:rPr>
          <w:color w:val="1A171C"/>
        </w:rPr>
        <w:t>das</w:t>
      </w:r>
      <w:r>
        <w:rPr>
          <w:color w:val="1A171C"/>
          <w:spacing w:val="-2"/>
        </w:rPr>
        <w:t xml:space="preserve"> </w:t>
      </w:r>
      <w:r>
        <w:rPr>
          <w:color w:val="1A171C"/>
        </w:rPr>
        <w:t>Gewerk</w:t>
      </w:r>
      <w:r>
        <w:rPr>
          <w:color w:val="1A171C"/>
        </w:rPr>
        <w:tab/>
        <w:t>beim Bauvorhaben</w:t>
      </w:r>
      <w:r>
        <w:rPr>
          <w:color w:val="1A171C"/>
        </w:rPr>
        <w:tab/>
        <w:t>geschlossen.</w:t>
      </w:r>
    </w:p>
    <w:p w:rsidR="00000000" w:rsidRDefault="008724E0">
      <w:pPr>
        <w:pStyle w:val="Textkrper"/>
        <w:kinsoku w:val="0"/>
        <w:overflowPunct w:val="0"/>
        <w:spacing w:before="11"/>
        <w:rPr>
          <w:sz w:val="16"/>
          <w:szCs w:val="16"/>
        </w:rPr>
      </w:pPr>
    </w:p>
    <w:p w:rsidR="00000000" w:rsidRDefault="008724E0">
      <w:pPr>
        <w:pStyle w:val="Textkrper"/>
        <w:kinsoku w:val="0"/>
        <w:overflowPunct w:val="0"/>
        <w:spacing w:line="208" w:lineRule="auto"/>
        <w:ind w:right="18"/>
        <w:jc w:val="center"/>
        <w:rPr>
          <w:color w:val="1A171C"/>
        </w:rPr>
      </w:pPr>
      <w:r>
        <w:rPr>
          <w:color w:val="1A171C"/>
        </w:rPr>
        <w:t>Der Auftragnehmer hat nach dem Vertrag als Sicherheit für die Erfüllung sämtlicher Verpflichtungen aus diesem Vertrag, einschließlich Änderungen des Vertrags und Nachträgen, eine Bürgschaft zu stellen.</w:t>
      </w:r>
    </w:p>
    <w:p w:rsidR="00000000" w:rsidRDefault="008724E0">
      <w:pPr>
        <w:pStyle w:val="Textkrper"/>
        <w:kinsoku w:val="0"/>
        <w:overflowPunct w:val="0"/>
        <w:spacing w:before="6"/>
        <w:rPr>
          <w:sz w:val="32"/>
          <w:szCs w:val="32"/>
        </w:rPr>
      </w:pPr>
    </w:p>
    <w:p w:rsidR="00000000" w:rsidRDefault="008724E0">
      <w:pPr>
        <w:pStyle w:val="Textkrper"/>
        <w:kinsoku w:val="0"/>
        <w:overflowPunct w:val="0"/>
        <w:spacing w:before="1"/>
        <w:ind w:right="17"/>
        <w:jc w:val="center"/>
        <w:rPr>
          <w:color w:val="1A171C"/>
        </w:rPr>
      </w:pPr>
      <w:r>
        <w:rPr>
          <w:color w:val="1A171C"/>
        </w:rPr>
        <w:t>Der Bürge</w:t>
      </w:r>
    </w:p>
    <w:p w:rsidR="00000000" w:rsidRDefault="008724E0">
      <w:pPr>
        <w:pStyle w:val="Textkrper"/>
        <w:kinsoku w:val="0"/>
        <w:overflowPunct w:val="0"/>
        <w:spacing w:before="3"/>
        <w:rPr>
          <w:sz w:val="11"/>
          <w:szCs w:val="11"/>
        </w:rPr>
      </w:pPr>
      <w:r>
        <w:rPr>
          <w:noProof/>
        </w:rPr>
        <w:pict>
          <v:shape id="_x0000_s1032" style="position:absolute;margin-left:60.35pt;margin-top:9.7pt;width:474.6pt;height:35.5pt;z-index:4;mso-wrap-distance-left:0;mso-wrap-distance-right:0;mso-position-horizontal-relative:page;mso-position-vertical-relative:text" coordsize="9492,710" o:allowincell="f" path="m,hhl9491,r,709l,709,,xe" fillcolor="#eceded" stroked="f">
            <v:path arrowok="t"/>
            <w10:wrap type="topAndBottom" anchorx="page"/>
          </v:shape>
        </w:pict>
      </w:r>
    </w:p>
    <w:p w:rsidR="00000000" w:rsidRDefault="008724E0">
      <w:pPr>
        <w:pStyle w:val="Textkrper"/>
        <w:kinsoku w:val="0"/>
        <w:overflowPunct w:val="0"/>
        <w:spacing w:before="9"/>
        <w:rPr>
          <w:sz w:val="18"/>
          <w:szCs w:val="18"/>
        </w:rPr>
      </w:pPr>
    </w:p>
    <w:p w:rsidR="00000000" w:rsidRDefault="008724E0">
      <w:pPr>
        <w:pStyle w:val="Textkrper"/>
        <w:kinsoku w:val="0"/>
        <w:overflowPunct w:val="0"/>
        <w:spacing w:line="208" w:lineRule="auto"/>
        <w:ind w:left="127" w:right="145"/>
        <w:jc w:val="center"/>
        <w:rPr>
          <w:color w:val="1A171C"/>
        </w:rPr>
      </w:pPr>
      <w:r>
        <w:rPr>
          <w:color w:val="1A171C"/>
        </w:rPr>
        <w:t xml:space="preserve">übernimmt hiermit für den Auftragnehmer </w:t>
      </w:r>
      <w:r>
        <w:rPr>
          <w:color w:val="1A171C"/>
        </w:rPr>
        <w:t>die selbstschuldnerische Bürgschaft nach deutschem Recht bis zu einer Gesamthöhe von</w:t>
      </w:r>
    </w:p>
    <w:p w:rsidR="00000000" w:rsidRDefault="008724E0">
      <w:pPr>
        <w:pStyle w:val="Textkrper"/>
        <w:kinsoku w:val="0"/>
        <w:overflowPunct w:val="0"/>
        <w:spacing w:before="2"/>
        <w:rPr>
          <w:sz w:val="15"/>
          <w:szCs w:val="15"/>
        </w:rPr>
      </w:pPr>
    </w:p>
    <w:p w:rsidR="00000000" w:rsidRDefault="008724E0">
      <w:pPr>
        <w:pStyle w:val="Textkrper"/>
        <w:kinsoku w:val="0"/>
        <w:overflowPunct w:val="0"/>
        <w:ind w:left="5866"/>
        <w:rPr>
          <w:color w:val="1A171C"/>
        </w:rPr>
      </w:pPr>
      <w:r>
        <w:rPr>
          <w:noProof/>
        </w:rPr>
        <w:pict>
          <v:shape id="_x0000_s1033" style="position:absolute;left:0;text-align:left;margin-left:259.6pt;margin-top:1.35pt;width:68.05pt;height:9.7pt;z-index:11;mso-position-horizontal-relative:page;mso-position-vertical-relative:text" coordsize="1361,194" o:allowincell="f" path="m,hhl1360,r,193l,193,,xe" fillcolor="#eceded" stroked="f">
            <v:path arrowok="t"/>
            <w10:wrap anchorx="page"/>
          </v:shape>
        </w:pict>
      </w:r>
      <w:r>
        <w:rPr>
          <w:color w:val="1A171C"/>
        </w:rPr>
        <w:t>€</w:t>
      </w:r>
    </w:p>
    <w:p w:rsidR="00000000" w:rsidRDefault="008724E0">
      <w:pPr>
        <w:pStyle w:val="Textkrper"/>
        <w:kinsoku w:val="0"/>
        <w:overflowPunct w:val="0"/>
        <w:spacing w:before="10"/>
        <w:rPr>
          <w:sz w:val="14"/>
          <w:szCs w:val="14"/>
        </w:rPr>
      </w:pPr>
    </w:p>
    <w:p w:rsidR="00000000" w:rsidRDefault="008724E0">
      <w:pPr>
        <w:pStyle w:val="Textkrper"/>
        <w:tabs>
          <w:tab w:val="left" w:pos="5380"/>
        </w:tabs>
        <w:kinsoku w:val="0"/>
        <w:overflowPunct w:val="0"/>
        <w:ind w:right="17"/>
        <w:jc w:val="center"/>
        <w:rPr>
          <w:color w:val="1A171C"/>
        </w:rPr>
      </w:pPr>
      <w:r>
        <w:rPr>
          <w:noProof/>
        </w:rPr>
        <w:pict>
          <v:shape id="_x0000_s1034" style="position:absolute;left:0;text-align:left;margin-left:201.15pt;margin-top:1.35pt;width:217.9pt;height:9.7pt;z-index:-2;mso-position-horizontal-relative:page;mso-position-vertical-relative:text" coordsize="4358,194" o:allowincell="f" path="m,hhl4357,r,193l,193,,xe" fillcolor="#eceded" stroked="f">
            <v:path arrowok="t"/>
            <w10:wrap anchorx="page"/>
          </v:shape>
        </w:pict>
      </w:r>
      <w:r>
        <w:rPr>
          <w:color w:val="1A171C"/>
        </w:rPr>
        <w:t>(in</w:t>
      </w:r>
      <w:r>
        <w:rPr>
          <w:color w:val="1A171C"/>
          <w:spacing w:val="-1"/>
        </w:rPr>
        <w:t xml:space="preserve"> </w:t>
      </w:r>
      <w:r>
        <w:rPr>
          <w:color w:val="1A171C"/>
        </w:rPr>
        <w:t>Worten:</w:t>
      </w:r>
      <w:r>
        <w:rPr>
          <w:color w:val="1A171C"/>
        </w:rPr>
        <w:tab/>
        <w:t>Euro)</w:t>
      </w:r>
    </w:p>
    <w:p w:rsidR="00000000" w:rsidRDefault="008724E0">
      <w:pPr>
        <w:pStyle w:val="Textkrper"/>
        <w:kinsoku w:val="0"/>
        <w:overflowPunct w:val="0"/>
        <w:spacing w:before="9"/>
        <w:rPr>
          <w:sz w:val="14"/>
          <w:szCs w:val="14"/>
        </w:rPr>
      </w:pPr>
    </w:p>
    <w:p w:rsidR="00000000" w:rsidRDefault="008724E0">
      <w:pPr>
        <w:pStyle w:val="Textkrper"/>
        <w:kinsoku w:val="0"/>
        <w:overflowPunct w:val="0"/>
        <w:ind w:right="17"/>
        <w:jc w:val="center"/>
        <w:rPr>
          <w:color w:val="1A171C"/>
        </w:rPr>
      </w:pPr>
      <w:r>
        <w:rPr>
          <w:color w:val="1A171C"/>
        </w:rPr>
        <w:t>mit der Maßgabe, dass er aus dieser Bürgschaft nur auf Zahlung von Geld in Anspruch genommen werden kann.</w:t>
      </w:r>
    </w:p>
    <w:p w:rsidR="00000000" w:rsidRDefault="008724E0">
      <w:pPr>
        <w:pStyle w:val="Textkrper"/>
        <w:kinsoku w:val="0"/>
        <w:overflowPunct w:val="0"/>
        <w:spacing w:before="11"/>
        <w:rPr>
          <w:sz w:val="16"/>
          <w:szCs w:val="16"/>
        </w:rPr>
      </w:pPr>
    </w:p>
    <w:p w:rsidR="00000000" w:rsidRDefault="008724E0">
      <w:pPr>
        <w:pStyle w:val="Textkrper"/>
        <w:kinsoku w:val="0"/>
        <w:overflowPunct w:val="0"/>
        <w:spacing w:line="208" w:lineRule="auto"/>
        <w:ind w:left="128" w:right="145"/>
        <w:jc w:val="center"/>
        <w:rPr>
          <w:color w:val="1A171C"/>
        </w:rPr>
      </w:pPr>
      <w:r>
        <w:rPr>
          <w:color w:val="1A171C"/>
        </w:rPr>
        <w:t>Die Bü</w:t>
      </w:r>
      <w:r>
        <w:rPr>
          <w:color w:val="1A171C"/>
        </w:rPr>
        <w:t>rgschaft sichert die Erfüllung jeglicher Mängelansprüche des Auftraggebers aus dem Vertrag einschließlich Änderungen des Vertrags und Nachträgen jeweils nebst Zinsen, Kosten und sonstiger Nebenrechte.</w:t>
      </w:r>
    </w:p>
    <w:p w:rsidR="00000000" w:rsidRDefault="008724E0">
      <w:pPr>
        <w:pStyle w:val="Textkrper"/>
        <w:kinsoku w:val="0"/>
        <w:overflowPunct w:val="0"/>
        <w:spacing w:before="2"/>
        <w:rPr>
          <w:sz w:val="15"/>
          <w:szCs w:val="15"/>
        </w:rPr>
      </w:pPr>
    </w:p>
    <w:p w:rsidR="00000000" w:rsidRDefault="008724E0">
      <w:pPr>
        <w:pStyle w:val="Textkrper"/>
        <w:kinsoku w:val="0"/>
        <w:overflowPunct w:val="0"/>
        <w:spacing w:line="415" w:lineRule="auto"/>
        <w:ind w:left="996" w:right="1014"/>
        <w:jc w:val="center"/>
        <w:rPr>
          <w:color w:val="1A171C"/>
        </w:rPr>
      </w:pPr>
      <w:r>
        <w:rPr>
          <w:color w:val="1A171C"/>
        </w:rPr>
        <w:t>Auf die Einrede der Vorausklage gemäß § 771 BGB wird v</w:t>
      </w:r>
      <w:r>
        <w:rPr>
          <w:color w:val="1A171C"/>
        </w:rPr>
        <w:t>erzichtet. Die Hinterlegung ist ausgeschlossen. Die Bürgschaft ist unbedingt und unbefristet; sie erlischt mit der Rückgabe dieser Bürgschaftsurkunde.</w:t>
      </w:r>
    </w:p>
    <w:p w:rsidR="00000000" w:rsidRDefault="008724E0">
      <w:pPr>
        <w:pStyle w:val="Textkrper"/>
        <w:kinsoku w:val="0"/>
        <w:overflowPunct w:val="0"/>
        <w:spacing w:before="2"/>
        <w:ind w:right="17"/>
        <w:jc w:val="center"/>
        <w:rPr>
          <w:color w:val="1A171C"/>
        </w:rPr>
      </w:pPr>
      <w:r>
        <w:rPr>
          <w:color w:val="1A171C"/>
        </w:rPr>
        <w:t>Gerichtsstand für Streitigkeiten aus dieser Bürgschaft ist der Sitz des Auftraggebers.</w:t>
      </w:r>
    </w:p>
    <w:p w:rsidR="00000000" w:rsidRDefault="008724E0">
      <w:pPr>
        <w:pStyle w:val="Textkrper"/>
        <w:kinsoku w:val="0"/>
        <w:overflowPunct w:val="0"/>
      </w:pPr>
    </w:p>
    <w:p w:rsidR="00000000" w:rsidRDefault="008724E0">
      <w:pPr>
        <w:pStyle w:val="Textkrper"/>
        <w:kinsoku w:val="0"/>
        <w:overflowPunct w:val="0"/>
      </w:pPr>
    </w:p>
    <w:p w:rsidR="00000000" w:rsidRDefault="008724E0">
      <w:pPr>
        <w:pStyle w:val="Textkrper"/>
        <w:kinsoku w:val="0"/>
        <w:overflowPunct w:val="0"/>
        <w:spacing w:before="12"/>
        <w:rPr>
          <w:sz w:val="25"/>
          <w:szCs w:val="25"/>
        </w:rPr>
      </w:pPr>
      <w:r>
        <w:rPr>
          <w:noProof/>
        </w:rPr>
        <w:pict>
          <v:shape id="_x0000_s1035" style="position:absolute;margin-left:129.5pt;margin-top:19.85pt;width:168.15pt;height:9.7pt;z-index:5;mso-wrap-distance-left:0;mso-wrap-distance-right:0;mso-position-horizontal-relative:page;mso-position-vertical-relative:text" coordsize="3363,194" o:allowincell="f" path="m,hhl3362,r,193l,193,,xe" fillcolor="#eceded" stroked="f">
            <v:path arrowok="t"/>
            <w10:wrap type="topAndBottom" anchorx="page"/>
          </v:shape>
        </w:pict>
      </w:r>
    </w:p>
    <w:p w:rsidR="00000000" w:rsidRDefault="008724E0">
      <w:pPr>
        <w:pStyle w:val="Textkrper"/>
        <w:kinsoku w:val="0"/>
        <w:overflowPunct w:val="0"/>
        <w:spacing w:line="20" w:lineRule="exact"/>
        <w:ind w:left="5965"/>
        <w:rPr>
          <w:sz w:val="2"/>
          <w:szCs w:val="2"/>
        </w:rPr>
      </w:pPr>
      <w:r>
        <w:rPr>
          <w:noProof/>
        </w:rPr>
      </w:r>
      <w:r>
        <w:rPr>
          <w:sz w:val="2"/>
          <w:szCs w:val="2"/>
        </w:rPr>
        <w:pict>
          <v:group id="_x0000_s1036" style="width:130pt;height:1pt;mso-position-horizontal-relative:char;mso-position-vertical-relative:line" coordsize="2600,20" o:allowincell="f">
            <v:shape id="_x0000_s1037" style="position:absolute;top:5;width:2600;height:20;mso-position-horizontal-relative:page;mso-position-vertical-relative:page" coordsize="2600,20" o:allowincell="f" path="m,hhl2600,e" filled="f" strokecolor="#19161b" strokeweight=".5pt">
              <v:path arrowok="t"/>
            </v:shape>
            <w10:anchorlock/>
          </v:group>
        </w:pict>
      </w:r>
    </w:p>
    <w:p w:rsidR="00000000" w:rsidRDefault="008724E0">
      <w:pPr>
        <w:pStyle w:val="Textkrper"/>
        <w:tabs>
          <w:tab w:val="left" w:pos="5970"/>
        </w:tabs>
        <w:kinsoku w:val="0"/>
        <w:overflowPunct w:val="0"/>
        <w:spacing w:line="247" w:lineRule="exact"/>
        <w:ind w:left="1850"/>
        <w:rPr>
          <w:color w:val="1A171C"/>
        </w:rPr>
      </w:pPr>
      <w:r>
        <w:rPr>
          <w:color w:val="1A171C"/>
        </w:rPr>
        <w:t>Ort, Datum</w:t>
      </w:r>
      <w:r>
        <w:rPr>
          <w:color w:val="1A171C"/>
        </w:rPr>
        <w:tab/>
        <w:t>Unterschrift</w:t>
      </w:r>
      <w:r>
        <w:rPr>
          <w:color w:val="1A171C"/>
          <w:spacing w:val="-1"/>
        </w:rPr>
        <w:t xml:space="preserve"> </w:t>
      </w:r>
      <w:r>
        <w:rPr>
          <w:color w:val="1A171C"/>
        </w:rPr>
        <w:t>Bürge</w:t>
      </w:r>
    </w:p>
    <w:p w:rsidR="00000000" w:rsidRDefault="008724E0">
      <w:pPr>
        <w:pStyle w:val="Textkrper"/>
        <w:kinsoku w:val="0"/>
        <w:overflowPunct w:val="0"/>
      </w:pPr>
    </w:p>
    <w:p w:rsidR="00000000" w:rsidRDefault="008724E0">
      <w:pPr>
        <w:pStyle w:val="Textkrper"/>
        <w:kinsoku w:val="0"/>
        <w:overflowPunct w:val="0"/>
      </w:pPr>
    </w:p>
    <w:p w:rsidR="00000000" w:rsidRDefault="008724E0">
      <w:pPr>
        <w:pStyle w:val="Textkrper"/>
        <w:kinsoku w:val="0"/>
        <w:overflowPunct w:val="0"/>
      </w:pPr>
    </w:p>
    <w:p w:rsidR="00000000" w:rsidRDefault="008724E0">
      <w:pPr>
        <w:pStyle w:val="Textkrper"/>
        <w:kinsoku w:val="0"/>
        <w:overflowPunct w:val="0"/>
      </w:pPr>
    </w:p>
    <w:p w:rsidR="00000000" w:rsidRDefault="008724E0">
      <w:pPr>
        <w:pStyle w:val="Textkrper"/>
        <w:kinsoku w:val="0"/>
        <w:overflowPunct w:val="0"/>
      </w:pPr>
    </w:p>
    <w:p w:rsidR="008724E0" w:rsidRDefault="008724E0">
      <w:pPr>
        <w:pStyle w:val="Textkrper"/>
        <w:tabs>
          <w:tab w:val="right" w:pos="10083"/>
        </w:tabs>
        <w:kinsoku w:val="0"/>
        <w:overflowPunct w:val="0"/>
        <w:spacing w:before="215"/>
        <w:ind w:left="5682"/>
        <w:rPr>
          <w:rFonts w:ascii="Frutiger Next Pro" w:hAnsi="Frutiger Next Pro" w:cs="Frutiger Next Pro"/>
          <w:b/>
          <w:bCs/>
          <w:color w:val="1A171C"/>
          <w:sz w:val="24"/>
          <w:szCs w:val="24"/>
        </w:rPr>
      </w:pPr>
      <w:r>
        <w:rPr>
          <w:noProof/>
        </w:rPr>
        <w:pict>
          <v:shape id="_x0000_s1038" style="position:absolute;left:0;text-align:left;margin-left:553.1pt;margin-top:-4.2pt;width:1pt;height:31.15pt;z-index:6;mso-position-horizontal-relative:page;mso-position-vertical-relative:text" coordsize="20,623" o:allowincell="f" path="m,hhl,623e" filled="f" strokecolor="#002d6a" strokeweight="1pt">
            <v:path arrowok="t"/>
            <w10:wrap anchorx="page"/>
          </v:shape>
        </w:pict>
      </w:r>
      <w:r>
        <w:rPr>
          <w:noProof/>
        </w:rPr>
        <w:pict>
          <v:rect id="_x0000_s1039" style="position:absolute;left:0;text-align:left;margin-left:42.6pt;margin-top:17.05pt;width:24pt;height:7pt;z-index:7;mso-position-horizontal-relative:page;mso-position-vertical-relative:text" o:allowincell="f" filled="f" stroked="f">
            <v:textbox inset="0,0,0,0">
              <w:txbxContent>
                <w:p w:rsidR="00000000" w:rsidRDefault="008724E0">
                  <w:pPr>
                    <w:widowControl/>
                    <w:autoSpaceDE/>
                    <w:autoSpaceDN/>
                    <w:adjustRightInd/>
                    <w:spacing w:line="1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7" type="#_x0000_t75" style="width:24pt;height:7.2pt">
                        <v:imagedata r:id="rId4" o:title=""/>
                      </v:shape>
                    </w:pict>
                  </w:r>
                </w:p>
                <w:p w:rsidR="00000000" w:rsidRDefault="008724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>
        <w:rPr>
          <w:color w:val="1A171C"/>
          <w:spacing w:val="-12"/>
          <w:sz w:val="16"/>
          <w:szCs w:val="16"/>
        </w:rPr>
        <w:t xml:space="preserve">P. </w:t>
      </w:r>
      <w:r>
        <w:rPr>
          <w:color w:val="1A171C"/>
          <w:sz w:val="16"/>
          <w:szCs w:val="16"/>
        </w:rPr>
        <w:t>Bürgschaft für Mängelansprüche</w:t>
      </w:r>
      <w:r>
        <w:rPr>
          <w:color w:val="1A171C"/>
          <w:spacing w:val="-12"/>
          <w:sz w:val="16"/>
          <w:szCs w:val="16"/>
        </w:rPr>
        <w:t xml:space="preserve"> </w:t>
      </w:r>
      <w:r>
        <w:rPr>
          <w:color w:val="1A171C"/>
          <w:sz w:val="16"/>
          <w:szCs w:val="16"/>
        </w:rPr>
        <w:t>–</w:t>
      </w:r>
      <w:r>
        <w:rPr>
          <w:color w:val="1A171C"/>
          <w:spacing w:val="-2"/>
          <w:sz w:val="16"/>
          <w:szCs w:val="16"/>
        </w:rPr>
        <w:t xml:space="preserve"> </w:t>
      </w:r>
      <w:r>
        <w:rPr>
          <w:color w:val="1A171C"/>
          <w:sz w:val="16"/>
          <w:szCs w:val="16"/>
        </w:rPr>
        <w:t>DVP-Vertragsmuster</w:t>
      </w:r>
      <w:r>
        <w:rPr>
          <w:color w:val="1A171C"/>
          <w:sz w:val="16"/>
          <w:szCs w:val="16"/>
        </w:rPr>
        <w:tab/>
      </w:r>
      <w:r>
        <w:rPr>
          <w:rFonts w:ascii="Frutiger Next Pro" w:hAnsi="Frutiger Next Pro" w:cs="Frutiger Next Pro"/>
          <w:b/>
          <w:bCs/>
          <w:color w:val="1A171C"/>
          <w:sz w:val="24"/>
          <w:szCs w:val="24"/>
        </w:rPr>
        <w:t>1</w:t>
      </w:r>
    </w:p>
    <w:sectPr w:rsidR="008724E0">
      <w:type w:val="continuous"/>
      <w:pgSz w:w="11910" w:h="16840"/>
      <w:pgMar w:top="1020" w:right="720" w:bottom="0" w:left="7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NextPro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utigerNextPro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Next Pro">
    <w:panose1 w:val="020B0503040204020203"/>
    <w:charset w:val="00"/>
    <w:family w:val="swiss"/>
    <w:notTrueType/>
    <w:pitch w:val="variable"/>
    <w:sig w:usb0="800000AF" w:usb1="5000204B" w:usb2="00000000" w:usb3="00000000" w:csb0="0000009B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footnoteLayoutLikeWW8/>
    <w:shapeLayoutLikeWW8/>
    <w:alignTablesRowByRow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63D8"/>
    <w:rsid w:val="003763D8"/>
    <w:rsid w:val="0087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  <w14:defaultImageDpi w14:val="0"/>
  <w15:docId w15:val="{63E586EC-CFE1-473B-AD7F-F4147EE5D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pPr>
      <w:widowControl w:val="0"/>
      <w:autoSpaceDE w:val="0"/>
      <w:autoSpaceDN w:val="0"/>
      <w:adjustRightInd w:val="0"/>
    </w:pPr>
    <w:rPr>
      <w:rFonts w:ascii="FrutigerNextPro-Light" w:hAnsi="FrutigerNextPro-Light" w:cs="FrutigerNextPro-Light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3763D8"/>
    <w:pPr>
      <w:spacing w:line="465" w:lineRule="exact"/>
      <w:ind w:right="18"/>
      <w:jc w:val="center"/>
      <w:outlineLvl w:val="0"/>
    </w:pPr>
    <w:rPr>
      <w:rFonts w:ascii="Calibri Light" w:hAnsi="Calibri Light" w:cs="FrutigerNextPro-Medium"/>
      <w:b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rsid w:val="003763D8"/>
    <w:rPr>
      <w:rFonts w:ascii="Calibri" w:hAnsi="Calibri"/>
      <w:sz w:val="20"/>
      <w:szCs w:val="20"/>
    </w:rPr>
  </w:style>
  <w:style w:type="character" w:customStyle="1" w:styleId="TextkrperZchn">
    <w:name w:val="Textkörper Zchn"/>
    <w:link w:val="Textkrper"/>
    <w:uiPriority w:val="1"/>
    <w:rsid w:val="003763D8"/>
    <w:rPr>
      <w:rFonts w:cs="FrutigerNextPro-Light"/>
      <w:sz w:val="20"/>
      <w:szCs w:val="20"/>
    </w:rPr>
  </w:style>
  <w:style w:type="character" w:customStyle="1" w:styleId="berschrift1Zchn">
    <w:name w:val="Überschrift 1 Zchn"/>
    <w:link w:val="berschrift1"/>
    <w:uiPriority w:val="1"/>
    <w:rsid w:val="003763D8"/>
    <w:rPr>
      <w:rFonts w:ascii="Calibri Light" w:hAnsi="Calibri Light" w:cs="FrutigerNextPro-Medium"/>
      <w:b/>
      <w:sz w:val="36"/>
      <w:szCs w:val="36"/>
    </w:rPr>
  </w:style>
  <w:style w:type="paragraph" w:styleId="Listenabsatz">
    <w:name w:val="List Paragraph"/>
    <w:basedOn w:val="Standard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Standard"/>
    <w:uiPriority w:val="1"/>
    <w:qFormat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Buchholz</dc:creator>
  <cp:keywords/>
  <dc:description/>
  <cp:lastModifiedBy>Sonja Buchholz</cp:lastModifiedBy>
  <cp:revision>2</cp:revision>
  <dcterms:created xsi:type="dcterms:W3CDTF">2019-05-15T12:54:00Z</dcterms:created>
  <dcterms:modified xsi:type="dcterms:W3CDTF">2019-05-15T12:54:00Z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14.0 (Macintosh)</vt:lpwstr>
  </property>
</Properties>
</file>